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961E" w14:textId="0F4F9090" w:rsidR="00392CEC" w:rsidRPr="00954FEB" w:rsidRDefault="00776934" w:rsidP="00E97279">
      <w:pPr>
        <w:spacing w:line="360" w:lineRule="auto"/>
        <w:jc w:val="right"/>
        <w:rPr>
          <w:rFonts w:ascii="Arial" w:hAnsi="Arial" w:cs="Arial"/>
          <w:sz w:val="20"/>
          <w:szCs w:val="20"/>
        </w:rPr>
      </w:pPr>
      <w:r w:rsidRPr="00E97279">
        <w:rPr>
          <w:rFonts w:ascii="Arial" w:hAnsi="Arial" w:cs="Arial"/>
          <w:sz w:val="20"/>
          <w:szCs w:val="20"/>
        </w:rPr>
        <w:t xml:space="preserve">Załącznik nr </w:t>
      </w:r>
      <w:r w:rsidR="00103A07" w:rsidRPr="00362406">
        <w:rPr>
          <w:rFonts w:ascii="Arial" w:hAnsi="Arial" w:cs="Arial"/>
          <w:sz w:val="20"/>
          <w:szCs w:val="20"/>
        </w:rPr>
        <w:t>7</w:t>
      </w:r>
      <w:r w:rsidR="00103A07">
        <w:rPr>
          <w:rFonts w:ascii="Arial" w:hAnsi="Arial" w:cs="Arial"/>
          <w:sz w:val="20"/>
          <w:szCs w:val="20"/>
        </w:rPr>
        <w:t xml:space="preserve"> </w:t>
      </w:r>
      <w:r w:rsidRPr="00E97279">
        <w:rPr>
          <w:rFonts w:ascii="Arial" w:hAnsi="Arial" w:cs="Arial"/>
          <w:sz w:val="20"/>
          <w:szCs w:val="20"/>
        </w:rPr>
        <w:t>do SWZ</w:t>
      </w:r>
    </w:p>
    <w:p w14:paraId="2244B41F" w14:textId="77777777" w:rsidR="007350D3" w:rsidRPr="00E97279" w:rsidRDefault="007350D3" w:rsidP="00E97279">
      <w:pPr>
        <w:spacing w:line="360" w:lineRule="auto"/>
        <w:jc w:val="right"/>
        <w:rPr>
          <w:rFonts w:ascii="Arial" w:hAnsi="Arial" w:cs="Arial"/>
          <w:sz w:val="20"/>
          <w:szCs w:val="20"/>
        </w:rPr>
      </w:pPr>
    </w:p>
    <w:p w14:paraId="40BEDE15" w14:textId="5AFEFA48" w:rsidR="007350D3" w:rsidRPr="00E97279" w:rsidRDefault="007948DC" w:rsidP="00E97279">
      <w:pPr>
        <w:pStyle w:val="TekstBold"/>
        <w:spacing w:line="360" w:lineRule="auto"/>
        <w:jc w:val="center"/>
        <w:rPr>
          <w:rFonts w:ascii="Arial" w:hAnsi="Arial" w:cs="Arial"/>
          <w:lang w:val="pl-PL"/>
        </w:rPr>
      </w:pPr>
      <w:r>
        <w:rPr>
          <w:rFonts w:ascii="Arial" w:hAnsi="Arial" w:cs="Arial"/>
          <w:lang w:val="pl-PL"/>
        </w:rPr>
        <w:t>O</w:t>
      </w:r>
      <w:r w:rsidR="00392CEC" w:rsidRPr="00E97279">
        <w:rPr>
          <w:rFonts w:ascii="Arial" w:hAnsi="Arial" w:cs="Arial"/>
          <w:lang w:val="pl-PL"/>
        </w:rPr>
        <w:t xml:space="preserve">pis przedmiotu zamówienia dotyczący </w:t>
      </w:r>
      <w:r w:rsidR="007350D3" w:rsidRPr="00E97279">
        <w:rPr>
          <w:rFonts w:ascii="Arial" w:hAnsi="Arial" w:cs="Arial"/>
          <w:lang w:val="pl-PL"/>
        </w:rPr>
        <w:t>wykonani</w:t>
      </w:r>
      <w:r w:rsidR="00EC3B55" w:rsidRPr="00E97279">
        <w:rPr>
          <w:rFonts w:ascii="Arial" w:hAnsi="Arial" w:cs="Arial"/>
          <w:lang w:val="pl-PL"/>
        </w:rPr>
        <w:t>a</w:t>
      </w:r>
      <w:r w:rsidR="007350D3" w:rsidRPr="00E97279">
        <w:rPr>
          <w:rFonts w:ascii="Arial" w:hAnsi="Arial" w:cs="Arial"/>
          <w:lang w:val="pl-PL"/>
        </w:rPr>
        <w:t xml:space="preserve"> robót budowlano – remontowych budynków wpisanych do rejestru zabytków w zadaniu inwestycyjnym – projekcie pod nazwą:</w:t>
      </w:r>
    </w:p>
    <w:p w14:paraId="755A96C7" w14:textId="02D48FED" w:rsidR="007350D3" w:rsidRDefault="007350D3" w:rsidP="00E97279">
      <w:pPr>
        <w:pStyle w:val="TekstBold"/>
        <w:spacing w:line="360" w:lineRule="auto"/>
        <w:jc w:val="center"/>
        <w:rPr>
          <w:rFonts w:ascii="Arial" w:hAnsi="Arial" w:cs="Arial"/>
          <w:b w:val="0"/>
          <w:lang w:val="pl-PL"/>
        </w:rPr>
      </w:pPr>
      <w:r w:rsidRPr="00E97279">
        <w:rPr>
          <w:rFonts w:ascii="Arial" w:hAnsi="Arial" w:cs="Arial"/>
          <w:lang w:val="pl-PL"/>
        </w:rPr>
        <w:t>„Przebudowa, remont konserwatorski wraz z infrastrukturą technicz</w:t>
      </w:r>
      <w:r w:rsidR="00EC3B55" w:rsidRPr="00E97279">
        <w:rPr>
          <w:rFonts w:ascii="Arial" w:hAnsi="Arial" w:cs="Arial"/>
          <w:lang w:val="pl-PL"/>
        </w:rPr>
        <w:t>n</w:t>
      </w:r>
      <w:r w:rsidRPr="00E97279">
        <w:rPr>
          <w:rFonts w:ascii="Arial" w:hAnsi="Arial" w:cs="Arial"/>
          <w:lang w:val="pl-PL"/>
        </w:rPr>
        <w:t xml:space="preserve">ą budynku Muzeum Kornela Makuszyńskiego willa „Opolanka” – filii Muzeum Tatrzańskiego”- </w:t>
      </w:r>
      <w:r w:rsidRPr="00E97279">
        <w:rPr>
          <w:rFonts w:ascii="Arial" w:hAnsi="Arial" w:cs="Arial"/>
          <w:b w:val="0"/>
          <w:lang w:val="pl-PL"/>
        </w:rPr>
        <w:t>skrót OPO</w:t>
      </w:r>
    </w:p>
    <w:p w14:paraId="2FA21C90" w14:textId="77777777" w:rsidR="007948DC" w:rsidRPr="00E97279" w:rsidRDefault="007948DC" w:rsidP="00E97279">
      <w:pPr>
        <w:pStyle w:val="TekstBold"/>
        <w:spacing w:line="360" w:lineRule="auto"/>
        <w:jc w:val="center"/>
        <w:rPr>
          <w:rFonts w:ascii="Arial" w:hAnsi="Arial" w:cs="Arial"/>
          <w:bCs/>
          <w:lang w:val="pl-PL"/>
        </w:rPr>
      </w:pPr>
    </w:p>
    <w:p w14:paraId="2F57579D" w14:textId="77777777" w:rsidR="00E85610" w:rsidRPr="007948DC" w:rsidRDefault="007350D3" w:rsidP="00E97279">
      <w:pPr>
        <w:pStyle w:val="TekstBold"/>
        <w:spacing w:line="360" w:lineRule="auto"/>
        <w:jc w:val="center"/>
        <w:rPr>
          <w:rFonts w:ascii="Arial" w:hAnsi="Arial" w:cs="Arial"/>
          <w:b w:val="0"/>
          <w:sz w:val="18"/>
          <w:lang w:val="pl-PL" w:eastAsia="ar-SA"/>
        </w:rPr>
      </w:pPr>
      <w:r w:rsidRPr="007948DC">
        <w:rPr>
          <w:rFonts w:ascii="Arial" w:hAnsi="Arial" w:cs="Arial"/>
          <w:b w:val="0"/>
          <w:sz w:val="18"/>
          <w:lang w:val="pl-PL" w:eastAsia="ar-SA"/>
        </w:rPr>
        <w:t xml:space="preserve">w ramach projektu pod nazwą „Rewaloryzacja i modernizacja zabytkowych budynków Muzeum Tatrzańskiego w Zakopanem dla zachowania i prezentacji unikatowego dziedzictwa kulturowego Podhala” </w:t>
      </w:r>
    </w:p>
    <w:p w14:paraId="0AD43EBF" w14:textId="0B77CAEE" w:rsidR="007948DC" w:rsidRPr="007948DC" w:rsidRDefault="007350D3" w:rsidP="007948DC">
      <w:pPr>
        <w:pStyle w:val="TekstBold"/>
        <w:spacing w:line="360" w:lineRule="auto"/>
        <w:jc w:val="center"/>
        <w:rPr>
          <w:rFonts w:ascii="Arial" w:hAnsi="Arial" w:cs="Arial"/>
          <w:b w:val="0"/>
          <w:sz w:val="18"/>
          <w:lang w:val="pl-PL" w:eastAsia="ar-SA"/>
        </w:rPr>
      </w:pPr>
      <w:r w:rsidRPr="007948DC">
        <w:rPr>
          <w:rFonts w:ascii="Arial" w:hAnsi="Arial" w:cs="Arial"/>
          <w:b w:val="0"/>
          <w:sz w:val="18"/>
          <w:lang w:val="pl-PL" w:eastAsia="ar-SA"/>
        </w:rPr>
        <w:t>w ramach poddziałania 6.1.1 Ochrona i opieka nad zabytkami – projekty większej skali w ramach Regionalnego Programu Operacyjnego Województwa Małopolskiego 2014-2020.</w:t>
      </w:r>
    </w:p>
    <w:p w14:paraId="6DB88EF1" w14:textId="60360437" w:rsidR="00392CEC" w:rsidRPr="007948DC" w:rsidRDefault="00103A07" w:rsidP="00E97279">
      <w:pPr>
        <w:spacing w:line="360" w:lineRule="auto"/>
        <w:jc w:val="center"/>
        <w:rPr>
          <w:rFonts w:ascii="Arial" w:hAnsi="Arial" w:cs="Arial"/>
          <w:b/>
          <w:sz w:val="20"/>
          <w:szCs w:val="20"/>
        </w:rPr>
      </w:pPr>
      <w:r w:rsidRPr="007948DC">
        <w:rPr>
          <w:rFonts w:ascii="Arial" w:hAnsi="Arial" w:cs="Arial"/>
          <w:b/>
          <w:sz w:val="20"/>
          <w:szCs w:val="20"/>
        </w:rPr>
        <w:t>Postępowanie ADM.270-2/2021</w:t>
      </w:r>
      <w:r w:rsidR="00392CEC" w:rsidRPr="007948DC">
        <w:rPr>
          <w:rFonts w:ascii="Arial" w:hAnsi="Arial" w:cs="Arial"/>
          <w:b/>
          <w:sz w:val="20"/>
          <w:szCs w:val="20"/>
        </w:rPr>
        <w:t xml:space="preserve"> </w:t>
      </w:r>
    </w:p>
    <w:p w14:paraId="5C509D20" w14:textId="77777777" w:rsidR="00B97DA9" w:rsidRPr="00E97279" w:rsidRDefault="00B97DA9" w:rsidP="00E97279">
      <w:pPr>
        <w:spacing w:line="360" w:lineRule="auto"/>
        <w:jc w:val="center"/>
        <w:rPr>
          <w:rFonts w:ascii="Arial" w:hAnsi="Arial" w:cs="Arial"/>
          <w:sz w:val="20"/>
          <w:szCs w:val="20"/>
        </w:rPr>
      </w:pPr>
    </w:p>
    <w:p w14:paraId="1BA8ABEB" w14:textId="77777777" w:rsidR="00392CEC" w:rsidRPr="00E97279" w:rsidRDefault="00392CEC" w:rsidP="00E97279">
      <w:pPr>
        <w:pStyle w:val="Akapitzlist"/>
        <w:numPr>
          <w:ilvl w:val="0"/>
          <w:numId w:val="5"/>
        </w:numPr>
        <w:spacing w:after="60" w:line="360" w:lineRule="auto"/>
        <w:ind w:left="284" w:hanging="284"/>
        <w:rPr>
          <w:rFonts w:ascii="Arial" w:hAnsi="Arial" w:cs="Arial"/>
          <w:b/>
          <w:sz w:val="20"/>
          <w:szCs w:val="20"/>
        </w:rPr>
      </w:pPr>
      <w:r w:rsidRPr="00E97279">
        <w:rPr>
          <w:rFonts w:ascii="Arial" w:hAnsi="Arial" w:cs="Arial"/>
          <w:b/>
          <w:sz w:val="20"/>
          <w:szCs w:val="20"/>
        </w:rPr>
        <w:t xml:space="preserve">Zestawienie dokumentów stanowiących </w:t>
      </w:r>
      <w:r w:rsidR="0045797A" w:rsidRPr="00E97279">
        <w:rPr>
          <w:rFonts w:ascii="Arial" w:hAnsi="Arial" w:cs="Arial"/>
          <w:b/>
          <w:sz w:val="20"/>
          <w:szCs w:val="20"/>
        </w:rPr>
        <w:t>o</w:t>
      </w:r>
      <w:r w:rsidRPr="00E97279">
        <w:rPr>
          <w:rFonts w:ascii="Arial" w:hAnsi="Arial" w:cs="Arial"/>
          <w:b/>
          <w:sz w:val="20"/>
          <w:szCs w:val="20"/>
        </w:rPr>
        <w:t>pis przedmiotu zamówienia</w:t>
      </w:r>
      <w:r w:rsidR="0045797A" w:rsidRPr="00E97279">
        <w:rPr>
          <w:rFonts w:ascii="Arial" w:hAnsi="Arial" w:cs="Arial"/>
          <w:b/>
          <w:sz w:val="20"/>
          <w:szCs w:val="20"/>
        </w:rPr>
        <w:t xml:space="preserve"> (dalej: OPZ)</w:t>
      </w:r>
    </w:p>
    <w:p w14:paraId="30D8214D" w14:textId="5EDAE2A8" w:rsidR="00103241" w:rsidRPr="00E97279" w:rsidRDefault="00103241" w:rsidP="00E97279">
      <w:pPr>
        <w:numPr>
          <w:ilvl w:val="0"/>
          <w:numId w:val="1"/>
        </w:numPr>
        <w:autoSpaceDE w:val="0"/>
        <w:autoSpaceDN w:val="0"/>
        <w:spacing w:before="120" w:after="120" w:line="360" w:lineRule="auto"/>
        <w:ind w:left="284" w:hanging="284"/>
        <w:jc w:val="both"/>
        <w:textAlignment w:val="baseline"/>
        <w:rPr>
          <w:rFonts w:ascii="Arial" w:hAnsi="Arial" w:cs="Arial"/>
          <w:b/>
          <w:sz w:val="20"/>
          <w:szCs w:val="20"/>
        </w:rPr>
      </w:pPr>
      <w:r w:rsidRPr="00E97279">
        <w:rPr>
          <w:rFonts w:ascii="Arial" w:hAnsi="Arial" w:cs="Arial"/>
          <w:b/>
          <w:sz w:val="20"/>
          <w:szCs w:val="20"/>
        </w:rPr>
        <w:t>Pozwolenia</w:t>
      </w:r>
      <w:r w:rsidR="007948DC">
        <w:rPr>
          <w:rFonts w:ascii="Arial" w:hAnsi="Arial" w:cs="Arial"/>
          <w:b/>
          <w:sz w:val="20"/>
          <w:szCs w:val="20"/>
        </w:rPr>
        <w:t xml:space="preserve">, decyzje, ekspertyzy, etc. </w:t>
      </w:r>
      <w:r w:rsidR="00103A07">
        <w:rPr>
          <w:rFonts w:ascii="Arial" w:hAnsi="Arial" w:cs="Arial"/>
          <w:b/>
          <w:sz w:val="20"/>
          <w:szCs w:val="20"/>
        </w:rPr>
        <w:t>(załącznik nr 1 do OPZ)</w:t>
      </w:r>
    </w:p>
    <w:p w14:paraId="6E825306" w14:textId="537F360D" w:rsidR="00103241" w:rsidRPr="00E97279" w:rsidRDefault="007350D3" w:rsidP="00E97279">
      <w:pPr>
        <w:pStyle w:val="Akapitzlist"/>
        <w:numPr>
          <w:ilvl w:val="1"/>
          <w:numId w:val="2"/>
        </w:numPr>
        <w:tabs>
          <w:tab w:val="left" w:pos="851"/>
        </w:tabs>
        <w:autoSpaceDE w:val="0"/>
        <w:autoSpaceDN w:val="0"/>
        <w:spacing w:after="0" w:line="360" w:lineRule="auto"/>
        <w:jc w:val="both"/>
        <w:textAlignment w:val="baseline"/>
        <w:rPr>
          <w:rFonts w:ascii="Arial" w:hAnsi="Arial" w:cs="Arial"/>
          <w:sz w:val="20"/>
          <w:szCs w:val="20"/>
        </w:rPr>
      </w:pPr>
      <w:r w:rsidRPr="00E97279">
        <w:rPr>
          <w:rFonts w:ascii="Arial" w:hAnsi="Arial" w:cs="Arial"/>
          <w:sz w:val="20"/>
          <w:szCs w:val="20"/>
        </w:rPr>
        <w:t>Muzeum Kornela Makuszyńskiego w willi Opolanka</w:t>
      </w:r>
      <w:r w:rsidR="007948DC">
        <w:rPr>
          <w:rFonts w:ascii="Arial" w:hAnsi="Arial" w:cs="Arial"/>
          <w:sz w:val="20"/>
          <w:szCs w:val="20"/>
        </w:rPr>
        <w:t>, m.in.:</w:t>
      </w:r>
    </w:p>
    <w:p w14:paraId="18B7F508" w14:textId="77777777" w:rsidR="00103241" w:rsidRPr="00E97279" w:rsidRDefault="007350D3" w:rsidP="00E9727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sidRPr="00E97279">
        <w:rPr>
          <w:rFonts w:ascii="Arial" w:hAnsi="Arial" w:cs="Arial"/>
          <w:sz w:val="20"/>
          <w:szCs w:val="20"/>
        </w:rPr>
        <w:t>Decyzja nr 397</w:t>
      </w:r>
      <w:r w:rsidR="00103241" w:rsidRPr="00E97279">
        <w:rPr>
          <w:rFonts w:ascii="Arial" w:hAnsi="Arial" w:cs="Arial"/>
          <w:sz w:val="20"/>
          <w:szCs w:val="20"/>
        </w:rPr>
        <w:t xml:space="preserve">/16 </w:t>
      </w:r>
      <w:r w:rsidRPr="00E97279">
        <w:rPr>
          <w:rFonts w:ascii="Arial" w:hAnsi="Arial" w:cs="Arial"/>
          <w:sz w:val="20"/>
          <w:szCs w:val="20"/>
        </w:rPr>
        <w:t>Starosty Tatrzańskiego z dnia 31.10</w:t>
      </w:r>
      <w:r w:rsidR="00103241" w:rsidRPr="00E97279">
        <w:rPr>
          <w:rFonts w:ascii="Arial" w:hAnsi="Arial" w:cs="Arial"/>
          <w:sz w:val="20"/>
          <w:szCs w:val="20"/>
        </w:rPr>
        <w:t>.2016 r. o pozwolenie na budowę</w:t>
      </w:r>
      <w:r w:rsidR="0045797A" w:rsidRPr="00E97279">
        <w:rPr>
          <w:rFonts w:ascii="Arial" w:hAnsi="Arial" w:cs="Arial"/>
          <w:sz w:val="20"/>
          <w:szCs w:val="20"/>
        </w:rPr>
        <w:t>,</w:t>
      </w:r>
    </w:p>
    <w:p w14:paraId="64400474" w14:textId="691AC184" w:rsidR="004934D9" w:rsidRDefault="00270602"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sidRPr="00E97279">
        <w:rPr>
          <w:rFonts w:ascii="Arial" w:hAnsi="Arial" w:cs="Arial"/>
          <w:sz w:val="20"/>
          <w:szCs w:val="20"/>
        </w:rPr>
        <w:t xml:space="preserve">Postanowienie do decyzji </w:t>
      </w:r>
      <w:r w:rsidR="007350D3" w:rsidRPr="00E97279">
        <w:rPr>
          <w:rFonts w:ascii="Arial" w:hAnsi="Arial" w:cs="Arial"/>
          <w:sz w:val="20"/>
          <w:szCs w:val="20"/>
        </w:rPr>
        <w:t>nr 397/16 z dnia 08</w:t>
      </w:r>
      <w:r w:rsidR="00103241" w:rsidRPr="00E97279">
        <w:rPr>
          <w:rFonts w:ascii="Arial" w:hAnsi="Arial" w:cs="Arial"/>
          <w:sz w:val="20"/>
          <w:szCs w:val="20"/>
        </w:rPr>
        <w:t>.11.2016 r. Starost</w:t>
      </w:r>
      <w:r w:rsidR="00205FC0">
        <w:rPr>
          <w:rFonts w:ascii="Arial" w:hAnsi="Arial" w:cs="Arial"/>
          <w:sz w:val="20"/>
          <w:szCs w:val="20"/>
        </w:rPr>
        <w:t>y</w:t>
      </w:r>
      <w:r w:rsidR="00103241" w:rsidRPr="00E97279">
        <w:rPr>
          <w:rFonts w:ascii="Arial" w:hAnsi="Arial" w:cs="Arial"/>
          <w:sz w:val="20"/>
          <w:szCs w:val="20"/>
        </w:rPr>
        <w:t xml:space="preserve"> Tatrzańskiego</w:t>
      </w:r>
      <w:r w:rsidR="00205FC0">
        <w:rPr>
          <w:rFonts w:ascii="Arial" w:hAnsi="Arial" w:cs="Arial"/>
          <w:sz w:val="20"/>
          <w:szCs w:val="20"/>
        </w:rPr>
        <w:t xml:space="preserve"> o</w:t>
      </w:r>
      <w:r w:rsidR="00103241" w:rsidRPr="00E97279">
        <w:rPr>
          <w:rFonts w:ascii="Arial" w:hAnsi="Arial" w:cs="Arial"/>
          <w:sz w:val="20"/>
          <w:szCs w:val="20"/>
        </w:rPr>
        <w:t xml:space="preserve"> nada</w:t>
      </w:r>
      <w:r w:rsidR="00205FC0">
        <w:rPr>
          <w:rFonts w:ascii="Arial" w:hAnsi="Arial" w:cs="Arial"/>
          <w:sz w:val="20"/>
          <w:szCs w:val="20"/>
        </w:rPr>
        <w:t>niu</w:t>
      </w:r>
      <w:r w:rsidR="00103241" w:rsidRPr="00E97279">
        <w:rPr>
          <w:rFonts w:ascii="Arial" w:hAnsi="Arial" w:cs="Arial"/>
          <w:sz w:val="20"/>
          <w:szCs w:val="20"/>
        </w:rPr>
        <w:t xml:space="preserve"> rygor</w:t>
      </w:r>
      <w:r w:rsidR="00205FC0">
        <w:rPr>
          <w:rFonts w:ascii="Arial" w:hAnsi="Arial" w:cs="Arial"/>
          <w:sz w:val="20"/>
          <w:szCs w:val="20"/>
        </w:rPr>
        <w:t>u</w:t>
      </w:r>
      <w:r w:rsidR="00103241" w:rsidRPr="00E97279">
        <w:rPr>
          <w:rFonts w:ascii="Arial" w:hAnsi="Arial" w:cs="Arial"/>
          <w:sz w:val="20"/>
          <w:szCs w:val="20"/>
        </w:rPr>
        <w:t xml:space="preserve"> natychmiastowej wykonalności w dniu 08.11.2016 r.</w:t>
      </w:r>
      <w:r w:rsidR="00EF5169">
        <w:rPr>
          <w:rFonts w:ascii="Arial" w:hAnsi="Arial" w:cs="Arial"/>
          <w:sz w:val="20"/>
          <w:szCs w:val="20"/>
        </w:rPr>
        <w:t>,</w:t>
      </w:r>
    </w:p>
    <w:p w14:paraId="06F7BA19" w14:textId="2C12D24E" w:rsidR="00BB7820" w:rsidRDefault="00BB7820"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sidRPr="007948DC">
        <w:rPr>
          <w:rFonts w:ascii="Arial" w:hAnsi="Arial" w:cs="Arial"/>
          <w:sz w:val="20"/>
          <w:szCs w:val="20"/>
        </w:rPr>
        <w:t>Pozwolenie konserwatorskie</w:t>
      </w:r>
      <w:r w:rsidR="004934D9" w:rsidRPr="007948DC">
        <w:rPr>
          <w:rFonts w:ascii="Arial" w:hAnsi="Arial" w:cs="Arial"/>
          <w:sz w:val="20"/>
          <w:szCs w:val="20"/>
        </w:rPr>
        <w:t xml:space="preserve"> </w:t>
      </w:r>
      <w:r w:rsidR="004934D9">
        <w:rPr>
          <w:rFonts w:ascii="Arial" w:hAnsi="Arial" w:cs="Arial"/>
          <w:sz w:val="20"/>
          <w:szCs w:val="20"/>
        </w:rPr>
        <w:t xml:space="preserve">nr </w:t>
      </w:r>
      <w:r w:rsidR="004934D9" w:rsidRPr="007948DC">
        <w:rPr>
          <w:rFonts w:ascii="Arial" w:hAnsi="Arial" w:cs="Arial"/>
          <w:sz w:val="20"/>
          <w:szCs w:val="20"/>
        </w:rPr>
        <w:t xml:space="preserve"> 23/2016 z 20.04.2016</w:t>
      </w:r>
      <w:r w:rsidR="00B31A3B">
        <w:rPr>
          <w:rFonts w:ascii="Arial" w:hAnsi="Arial" w:cs="Arial"/>
          <w:sz w:val="20"/>
          <w:szCs w:val="20"/>
        </w:rPr>
        <w:t xml:space="preserve"> MWKZ na prowadzenie robót budowlanych przy zabytku wpisanym do rejestru zabytków</w:t>
      </w:r>
      <w:r w:rsidR="00EF5169">
        <w:rPr>
          <w:rFonts w:ascii="Arial" w:hAnsi="Arial" w:cs="Arial"/>
          <w:sz w:val="20"/>
          <w:szCs w:val="20"/>
        </w:rPr>
        <w:t>,</w:t>
      </w:r>
    </w:p>
    <w:p w14:paraId="68AB1065" w14:textId="427ED439" w:rsidR="00B31A3B" w:rsidRDefault="00B31A3B"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Pozwolenie nr 33/16  z 26.07.2016r MWKZ na usunięcie drzew i krzewów</w:t>
      </w:r>
      <w:r w:rsidR="00EF5169">
        <w:rPr>
          <w:rFonts w:ascii="Arial" w:hAnsi="Arial" w:cs="Arial"/>
          <w:sz w:val="20"/>
          <w:szCs w:val="20"/>
        </w:rPr>
        <w:t>,</w:t>
      </w:r>
    </w:p>
    <w:p w14:paraId="05A0DF31" w14:textId="16A05E6F" w:rsidR="00B31A3B" w:rsidRDefault="00B31A3B" w:rsidP="00B31A3B">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Pozwolenie nr 32/16  z 26.07.2016r MWKZ na prowadzenie prac polegających na</w:t>
      </w:r>
      <w:r w:rsidR="00CC7D91">
        <w:rPr>
          <w:rFonts w:ascii="Arial" w:hAnsi="Arial" w:cs="Arial"/>
          <w:sz w:val="20"/>
          <w:szCs w:val="20"/>
        </w:rPr>
        <w:t> </w:t>
      </w:r>
      <w:r>
        <w:rPr>
          <w:rFonts w:ascii="Arial" w:hAnsi="Arial" w:cs="Arial"/>
          <w:sz w:val="20"/>
          <w:szCs w:val="20"/>
        </w:rPr>
        <w:t>zabezpieczeniu, rekonstrukcji lub konserwacji parków zabytkowych albo innego rodzaju zorganizowanej zieleni zabytkowej</w:t>
      </w:r>
      <w:r w:rsidR="00EF5169">
        <w:rPr>
          <w:rFonts w:ascii="Arial" w:hAnsi="Arial" w:cs="Arial"/>
          <w:sz w:val="20"/>
          <w:szCs w:val="20"/>
        </w:rPr>
        <w:t>,</w:t>
      </w:r>
    </w:p>
    <w:p w14:paraId="079F0EE1" w14:textId="215385FE" w:rsidR="00B31A3B" w:rsidRDefault="00B31A3B"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 xml:space="preserve">Opinia oraz opinia zamienna w sprawie odstępstw od przepisów </w:t>
      </w:r>
      <w:proofErr w:type="spellStart"/>
      <w:r>
        <w:rPr>
          <w:rFonts w:ascii="Arial" w:hAnsi="Arial" w:cs="Arial"/>
          <w:sz w:val="20"/>
          <w:szCs w:val="20"/>
        </w:rPr>
        <w:t>techniczno</w:t>
      </w:r>
      <w:proofErr w:type="spellEnd"/>
      <w:r>
        <w:rPr>
          <w:rFonts w:ascii="Arial" w:hAnsi="Arial" w:cs="Arial"/>
          <w:sz w:val="20"/>
          <w:szCs w:val="20"/>
        </w:rPr>
        <w:t xml:space="preserve"> – budowlanych MWKZ</w:t>
      </w:r>
      <w:r w:rsidR="00EF5169">
        <w:rPr>
          <w:rFonts w:ascii="Arial" w:hAnsi="Arial" w:cs="Arial"/>
          <w:sz w:val="20"/>
          <w:szCs w:val="20"/>
        </w:rPr>
        <w:t>,</w:t>
      </w:r>
    </w:p>
    <w:p w14:paraId="7C0A8A6D" w14:textId="1C48278F" w:rsidR="00B31A3B" w:rsidRDefault="00B31A3B"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Decyzj</w:t>
      </w:r>
      <w:r w:rsidR="00A9056A">
        <w:rPr>
          <w:rFonts w:ascii="Arial" w:hAnsi="Arial" w:cs="Arial"/>
          <w:sz w:val="20"/>
          <w:szCs w:val="20"/>
        </w:rPr>
        <w:t xml:space="preserve">a w sprawie odstępstw od warunków technicznych Małopolskiego Państwowego Wojewódzkiego Inspektora Sanitarnego z </w:t>
      </w:r>
      <w:r w:rsidR="00D16841">
        <w:rPr>
          <w:rFonts w:ascii="Arial" w:hAnsi="Arial" w:cs="Arial"/>
          <w:sz w:val="20"/>
          <w:szCs w:val="20"/>
        </w:rPr>
        <w:t xml:space="preserve">dn. </w:t>
      </w:r>
      <w:r w:rsidR="00A9056A">
        <w:rPr>
          <w:rFonts w:ascii="Arial" w:hAnsi="Arial" w:cs="Arial"/>
          <w:sz w:val="20"/>
          <w:szCs w:val="20"/>
        </w:rPr>
        <w:t>20.05.2016 r.</w:t>
      </w:r>
      <w:r w:rsidR="00EF5169">
        <w:rPr>
          <w:rFonts w:ascii="Arial" w:hAnsi="Arial" w:cs="Arial"/>
          <w:sz w:val="20"/>
          <w:szCs w:val="20"/>
        </w:rPr>
        <w:t>,</w:t>
      </w:r>
    </w:p>
    <w:p w14:paraId="64FC7C66" w14:textId="17225AF7" w:rsidR="00D16841" w:rsidRDefault="00D16841"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Postanowienie w sprawie spełnienia wymagań w zakresie bezpieczeństwa pożarowego w</w:t>
      </w:r>
      <w:r w:rsidR="00CC7D91">
        <w:rPr>
          <w:rFonts w:ascii="Arial" w:hAnsi="Arial" w:cs="Arial"/>
          <w:sz w:val="20"/>
          <w:szCs w:val="20"/>
        </w:rPr>
        <w:t> </w:t>
      </w:r>
      <w:r>
        <w:rPr>
          <w:rFonts w:ascii="Arial" w:hAnsi="Arial" w:cs="Arial"/>
          <w:sz w:val="20"/>
          <w:szCs w:val="20"/>
        </w:rPr>
        <w:t xml:space="preserve">sposób inny niż podany w warunkach technicznych Małopolskiego Komendanta Wojewódzkiego Państwowej Straży Pożarnej z dn. 05.04.2016 r. </w:t>
      </w:r>
      <w:r w:rsidR="00EF5169">
        <w:rPr>
          <w:rFonts w:ascii="Arial" w:hAnsi="Arial" w:cs="Arial"/>
          <w:sz w:val="20"/>
          <w:szCs w:val="20"/>
        </w:rPr>
        <w:t>,</w:t>
      </w:r>
    </w:p>
    <w:p w14:paraId="28B5EEE9" w14:textId="1C086A2F" w:rsidR="007948DC" w:rsidRDefault="00517B9A"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 xml:space="preserve">Dokumentacja </w:t>
      </w:r>
      <w:proofErr w:type="spellStart"/>
      <w:r>
        <w:rPr>
          <w:rFonts w:ascii="Arial" w:hAnsi="Arial" w:cs="Arial"/>
          <w:sz w:val="20"/>
          <w:szCs w:val="20"/>
        </w:rPr>
        <w:t>geologiczno</w:t>
      </w:r>
      <w:proofErr w:type="spellEnd"/>
      <w:r>
        <w:rPr>
          <w:rFonts w:ascii="Arial" w:hAnsi="Arial" w:cs="Arial"/>
          <w:sz w:val="20"/>
          <w:szCs w:val="20"/>
        </w:rPr>
        <w:t xml:space="preserve"> – inżynierska z dn. 10.06.2016 r. zatwierdzona decyzją Starosty Tatrzańskiego z dnia 05.07.2016 r.</w:t>
      </w:r>
      <w:r w:rsidR="00EF5169">
        <w:rPr>
          <w:rFonts w:ascii="Arial" w:hAnsi="Arial" w:cs="Arial"/>
          <w:sz w:val="20"/>
          <w:szCs w:val="20"/>
        </w:rPr>
        <w:t>,</w:t>
      </w:r>
    </w:p>
    <w:p w14:paraId="108E26E0" w14:textId="09DE4640" w:rsidR="00912B85" w:rsidRDefault="00912B85"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Ekspertyza techniczna dotycząca stanu konstrukcji i elementów budynku z 2016 r.</w:t>
      </w:r>
      <w:r w:rsidR="00EF5169">
        <w:rPr>
          <w:rFonts w:ascii="Arial" w:hAnsi="Arial" w:cs="Arial"/>
          <w:sz w:val="20"/>
          <w:szCs w:val="20"/>
        </w:rPr>
        <w:t>,</w:t>
      </w:r>
    </w:p>
    <w:p w14:paraId="02838551" w14:textId="2F39A911" w:rsidR="007948DC" w:rsidRDefault="00D16841" w:rsidP="004934D9">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Zgoda</w:t>
      </w:r>
      <w:r w:rsidR="00533D28">
        <w:rPr>
          <w:rFonts w:ascii="Arial" w:hAnsi="Arial" w:cs="Arial"/>
          <w:sz w:val="20"/>
          <w:szCs w:val="20"/>
        </w:rPr>
        <w:t xml:space="preserve"> dot. podłączenia do sieci kanalizacji opadowej</w:t>
      </w:r>
      <w:r>
        <w:rPr>
          <w:rFonts w:ascii="Arial" w:hAnsi="Arial" w:cs="Arial"/>
          <w:sz w:val="20"/>
          <w:szCs w:val="20"/>
        </w:rPr>
        <w:t xml:space="preserve"> </w:t>
      </w:r>
      <w:r w:rsidR="00533D28">
        <w:rPr>
          <w:rFonts w:ascii="Arial" w:hAnsi="Arial" w:cs="Arial"/>
          <w:sz w:val="20"/>
          <w:szCs w:val="20"/>
        </w:rPr>
        <w:t>Urzędu Miasta Zakopane z</w:t>
      </w:r>
      <w:r w:rsidR="00CC7D91">
        <w:rPr>
          <w:rFonts w:ascii="Arial" w:hAnsi="Arial" w:cs="Arial"/>
          <w:sz w:val="20"/>
          <w:szCs w:val="20"/>
        </w:rPr>
        <w:t> </w:t>
      </w:r>
      <w:r w:rsidR="00533D28">
        <w:rPr>
          <w:rFonts w:ascii="Arial" w:hAnsi="Arial" w:cs="Arial"/>
          <w:sz w:val="20"/>
          <w:szCs w:val="20"/>
        </w:rPr>
        <w:t>dn.</w:t>
      </w:r>
      <w:r w:rsidR="00CC7D91">
        <w:rPr>
          <w:rFonts w:ascii="Arial" w:hAnsi="Arial" w:cs="Arial"/>
          <w:sz w:val="20"/>
          <w:szCs w:val="20"/>
        </w:rPr>
        <w:t> </w:t>
      </w:r>
      <w:r w:rsidR="00533D28">
        <w:rPr>
          <w:rFonts w:ascii="Arial" w:hAnsi="Arial" w:cs="Arial"/>
          <w:sz w:val="20"/>
          <w:szCs w:val="20"/>
        </w:rPr>
        <w:t>06.04.2016 r.</w:t>
      </w:r>
      <w:r w:rsidR="00EF5169">
        <w:rPr>
          <w:rFonts w:ascii="Arial" w:hAnsi="Arial" w:cs="Arial"/>
          <w:sz w:val="20"/>
          <w:szCs w:val="20"/>
        </w:rPr>
        <w:t>,</w:t>
      </w:r>
    </w:p>
    <w:p w14:paraId="72577CAE" w14:textId="5217C445" w:rsidR="00B31A3B" w:rsidRDefault="009F105D" w:rsidP="00B44241">
      <w:pPr>
        <w:pStyle w:val="Akapitzlist"/>
        <w:numPr>
          <w:ilvl w:val="2"/>
          <w:numId w:val="2"/>
        </w:numPr>
        <w:tabs>
          <w:tab w:val="left" w:pos="851"/>
        </w:tabs>
        <w:autoSpaceDE w:val="0"/>
        <w:autoSpaceDN w:val="0"/>
        <w:spacing w:after="0" w:line="360" w:lineRule="auto"/>
        <w:ind w:left="1134" w:hanging="567"/>
        <w:jc w:val="both"/>
        <w:textAlignment w:val="baseline"/>
        <w:rPr>
          <w:rFonts w:ascii="Arial" w:hAnsi="Arial" w:cs="Arial"/>
          <w:sz w:val="20"/>
          <w:szCs w:val="20"/>
        </w:rPr>
      </w:pPr>
      <w:r>
        <w:rPr>
          <w:rFonts w:ascii="Arial" w:hAnsi="Arial" w:cs="Arial"/>
          <w:sz w:val="20"/>
          <w:szCs w:val="20"/>
        </w:rPr>
        <w:t>Warunki przyłączenia do sieci ciepłowniczej PEC Geotermia Podhalańska S.A. nr</w:t>
      </w:r>
      <w:r w:rsidR="00CC7D91">
        <w:rPr>
          <w:rFonts w:ascii="Arial" w:hAnsi="Arial" w:cs="Arial"/>
          <w:sz w:val="20"/>
          <w:szCs w:val="20"/>
        </w:rPr>
        <w:t> </w:t>
      </w:r>
      <w:r>
        <w:rPr>
          <w:rFonts w:ascii="Arial" w:hAnsi="Arial" w:cs="Arial"/>
          <w:sz w:val="20"/>
          <w:szCs w:val="20"/>
        </w:rPr>
        <w:t>27</w:t>
      </w:r>
      <w:r w:rsidR="00B44241">
        <w:rPr>
          <w:rFonts w:ascii="Arial" w:hAnsi="Arial" w:cs="Arial"/>
          <w:sz w:val="20"/>
          <w:szCs w:val="20"/>
        </w:rPr>
        <w:t>/2018-658 z dn. 07.03.2018</w:t>
      </w:r>
      <w:r w:rsidR="00EF5169">
        <w:rPr>
          <w:rFonts w:ascii="Arial" w:hAnsi="Arial" w:cs="Arial"/>
          <w:sz w:val="20"/>
          <w:szCs w:val="20"/>
        </w:rPr>
        <w:t>,</w:t>
      </w:r>
    </w:p>
    <w:p w14:paraId="666560CE" w14:textId="74D175C3" w:rsidR="00B44241" w:rsidRDefault="00B44241" w:rsidP="00B44241">
      <w:pPr>
        <w:pStyle w:val="Akapitzlist"/>
        <w:numPr>
          <w:ilvl w:val="2"/>
          <w:numId w:val="2"/>
        </w:numPr>
        <w:ind w:left="1134" w:hanging="567"/>
        <w:rPr>
          <w:rFonts w:ascii="Arial" w:hAnsi="Arial" w:cs="Arial"/>
          <w:sz w:val="20"/>
          <w:szCs w:val="20"/>
        </w:rPr>
      </w:pPr>
      <w:r w:rsidRPr="00B44241">
        <w:rPr>
          <w:rFonts w:ascii="Arial" w:hAnsi="Arial" w:cs="Arial"/>
          <w:sz w:val="20"/>
          <w:szCs w:val="20"/>
        </w:rPr>
        <w:lastRenderedPageBreak/>
        <w:t>Ekspertyza techniczna dotycząca stanu budynku po pożarze (branża konstrukcyjna – budowlana oraz elektryczna)</w:t>
      </w:r>
      <w:r w:rsidR="00912B85">
        <w:rPr>
          <w:rFonts w:ascii="Arial" w:hAnsi="Arial" w:cs="Arial"/>
          <w:sz w:val="20"/>
          <w:szCs w:val="20"/>
        </w:rPr>
        <w:t xml:space="preserve"> z 2020 r.</w:t>
      </w:r>
      <w:r w:rsidR="00EF5169">
        <w:rPr>
          <w:rFonts w:ascii="Arial" w:hAnsi="Arial" w:cs="Arial"/>
          <w:sz w:val="20"/>
          <w:szCs w:val="20"/>
        </w:rPr>
        <w:t>,</w:t>
      </w:r>
    </w:p>
    <w:p w14:paraId="1E251BB2" w14:textId="0DCC22A1" w:rsidR="00B44241" w:rsidRPr="00B44241" w:rsidRDefault="00B44241" w:rsidP="00B44241">
      <w:pPr>
        <w:pStyle w:val="Akapitzlist"/>
        <w:numPr>
          <w:ilvl w:val="2"/>
          <w:numId w:val="2"/>
        </w:numPr>
        <w:ind w:left="1134" w:hanging="567"/>
        <w:rPr>
          <w:rFonts w:ascii="Arial" w:hAnsi="Arial" w:cs="Arial"/>
          <w:sz w:val="20"/>
          <w:szCs w:val="20"/>
        </w:rPr>
      </w:pPr>
      <w:r w:rsidRPr="00B44241">
        <w:rPr>
          <w:rFonts w:ascii="Arial" w:hAnsi="Arial" w:cs="Arial"/>
          <w:sz w:val="20"/>
          <w:szCs w:val="20"/>
        </w:rPr>
        <w:t>Decyzja nr 263/20 z 22.12.2020 Powiatowego Inspektora Nadzoru Budowlanego w</w:t>
      </w:r>
      <w:r w:rsidR="00CC7D91">
        <w:rPr>
          <w:rFonts w:ascii="Arial" w:hAnsi="Arial" w:cs="Arial"/>
          <w:sz w:val="20"/>
          <w:szCs w:val="20"/>
        </w:rPr>
        <w:t> </w:t>
      </w:r>
      <w:r w:rsidRPr="00B44241">
        <w:rPr>
          <w:rFonts w:ascii="Arial" w:hAnsi="Arial" w:cs="Arial"/>
          <w:sz w:val="20"/>
          <w:szCs w:val="20"/>
        </w:rPr>
        <w:t>Zakopanem nakazująca usunięcie stwierdzonych nieprawidłowości po pożarze</w:t>
      </w:r>
      <w:r>
        <w:rPr>
          <w:rFonts w:ascii="Arial" w:hAnsi="Arial" w:cs="Arial"/>
          <w:sz w:val="20"/>
          <w:szCs w:val="20"/>
        </w:rPr>
        <w:t>.</w:t>
      </w:r>
    </w:p>
    <w:p w14:paraId="4E686A67" w14:textId="77777777" w:rsidR="00B44241" w:rsidRPr="00B44241" w:rsidRDefault="00B44241" w:rsidP="00B44241">
      <w:pPr>
        <w:tabs>
          <w:tab w:val="left" w:pos="851"/>
        </w:tabs>
        <w:autoSpaceDE w:val="0"/>
        <w:autoSpaceDN w:val="0"/>
        <w:spacing w:line="360" w:lineRule="auto"/>
        <w:jc w:val="both"/>
        <w:textAlignment w:val="baseline"/>
        <w:rPr>
          <w:rFonts w:ascii="Arial" w:hAnsi="Arial" w:cs="Arial"/>
          <w:sz w:val="20"/>
          <w:szCs w:val="20"/>
        </w:rPr>
      </w:pPr>
    </w:p>
    <w:p w14:paraId="2157227D" w14:textId="77777777" w:rsidR="00103241" w:rsidRPr="00E97279" w:rsidRDefault="00103241" w:rsidP="00E97279">
      <w:pPr>
        <w:tabs>
          <w:tab w:val="left" w:pos="851"/>
        </w:tabs>
        <w:autoSpaceDE w:val="0"/>
        <w:autoSpaceDN w:val="0"/>
        <w:spacing w:line="360" w:lineRule="auto"/>
        <w:jc w:val="both"/>
        <w:textAlignment w:val="baseline"/>
        <w:rPr>
          <w:rFonts w:ascii="Arial" w:hAnsi="Arial" w:cs="Arial"/>
          <w:sz w:val="20"/>
          <w:szCs w:val="20"/>
        </w:rPr>
      </w:pPr>
    </w:p>
    <w:p w14:paraId="26D2D1E1" w14:textId="77777777" w:rsidR="00392CEC" w:rsidRPr="00E97279" w:rsidRDefault="00392CEC" w:rsidP="00E97279">
      <w:pPr>
        <w:numPr>
          <w:ilvl w:val="0"/>
          <w:numId w:val="1"/>
        </w:numPr>
        <w:autoSpaceDE w:val="0"/>
        <w:autoSpaceDN w:val="0"/>
        <w:spacing w:before="120" w:after="120" w:line="360" w:lineRule="auto"/>
        <w:ind w:left="284" w:hanging="284"/>
        <w:jc w:val="both"/>
        <w:textAlignment w:val="baseline"/>
        <w:rPr>
          <w:rFonts w:ascii="Arial" w:hAnsi="Arial" w:cs="Arial"/>
          <w:b/>
          <w:sz w:val="20"/>
          <w:szCs w:val="20"/>
        </w:rPr>
      </w:pPr>
      <w:r w:rsidRPr="00E97279">
        <w:rPr>
          <w:rFonts w:ascii="Arial" w:hAnsi="Arial" w:cs="Arial"/>
          <w:b/>
          <w:sz w:val="20"/>
          <w:szCs w:val="20"/>
        </w:rPr>
        <w:t>Projekt Budowlany (PB)</w:t>
      </w:r>
      <w:r w:rsidR="00103A07">
        <w:rPr>
          <w:rFonts w:ascii="Arial" w:hAnsi="Arial" w:cs="Arial"/>
          <w:b/>
          <w:sz w:val="20"/>
          <w:szCs w:val="20"/>
        </w:rPr>
        <w:t xml:space="preserve"> (załącznik nr 2 do OPZ)</w:t>
      </w:r>
      <w:r w:rsidRPr="00E97279">
        <w:rPr>
          <w:rFonts w:ascii="Arial" w:hAnsi="Arial" w:cs="Arial"/>
          <w:b/>
          <w:sz w:val="20"/>
          <w:szCs w:val="20"/>
        </w:rPr>
        <w:t>:</w:t>
      </w:r>
    </w:p>
    <w:p w14:paraId="00CA6E9F"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Projekt zagospodarowania działki, terenu</w:t>
      </w:r>
      <w:r w:rsidR="0045797A" w:rsidRPr="00E97279">
        <w:rPr>
          <w:rFonts w:ascii="Arial" w:hAnsi="Arial" w:cs="Arial"/>
          <w:sz w:val="20"/>
          <w:szCs w:val="20"/>
        </w:rPr>
        <w:t>,</w:t>
      </w:r>
    </w:p>
    <w:p w14:paraId="710280FB"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Projekt zieleni</w:t>
      </w:r>
      <w:r w:rsidR="0045797A" w:rsidRPr="00E97279">
        <w:rPr>
          <w:rFonts w:ascii="Arial" w:hAnsi="Arial" w:cs="Arial"/>
          <w:sz w:val="20"/>
          <w:szCs w:val="20"/>
        </w:rPr>
        <w:t>,</w:t>
      </w:r>
      <w:r w:rsidRPr="00E97279">
        <w:rPr>
          <w:rFonts w:ascii="Arial" w:hAnsi="Arial" w:cs="Arial"/>
          <w:sz w:val="20"/>
          <w:szCs w:val="20"/>
        </w:rPr>
        <w:t xml:space="preserve"> </w:t>
      </w:r>
    </w:p>
    <w:p w14:paraId="081B185F"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Branża architektura</w:t>
      </w:r>
      <w:r w:rsidR="0045797A" w:rsidRPr="00E97279">
        <w:rPr>
          <w:rFonts w:ascii="Arial" w:hAnsi="Arial" w:cs="Arial"/>
          <w:sz w:val="20"/>
          <w:szCs w:val="20"/>
        </w:rPr>
        <w:t>,</w:t>
      </w:r>
    </w:p>
    <w:p w14:paraId="1282A4D8"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Branża konstrukcyjna</w:t>
      </w:r>
      <w:r w:rsidR="0045797A" w:rsidRPr="00E97279">
        <w:rPr>
          <w:rFonts w:ascii="Arial" w:hAnsi="Arial" w:cs="Arial"/>
          <w:sz w:val="20"/>
          <w:szCs w:val="20"/>
        </w:rPr>
        <w:t>,</w:t>
      </w:r>
    </w:p>
    <w:p w14:paraId="38FAAC04"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Branża instalacji sanitarnej (</w:t>
      </w:r>
      <w:proofErr w:type="spellStart"/>
      <w:r w:rsidRPr="00E97279">
        <w:rPr>
          <w:rFonts w:ascii="Arial" w:hAnsi="Arial" w:cs="Arial"/>
          <w:sz w:val="20"/>
          <w:szCs w:val="20"/>
        </w:rPr>
        <w:t>wod</w:t>
      </w:r>
      <w:proofErr w:type="spellEnd"/>
      <w:r w:rsidRPr="00E97279">
        <w:rPr>
          <w:rFonts w:ascii="Arial" w:hAnsi="Arial" w:cs="Arial"/>
          <w:sz w:val="20"/>
          <w:szCs w:val="20"/>
        </w:rPr>
        <w:t>. – kan., c.o. oraz wentylacji i klimatyzacji)</w:t>
      </w:r>
      <w:r w:rsidR="0045797A" w:rsidRPr="00E97279">
        <w:rPr>
          <w:rFonts w:ascii="Arial" w:hAnsi="Arial" w:cs="Arial"/>
          <w:sz w:val="20"/>
          <w:szCs w:val="20"/>
        </w:rPr>
        <w:t>,</w:t>
      </w:r>
    </w:p>
    <w:p w14:paraId="03A5DC1D"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Branża instalacji elektrycznej</w:t>
      </w:r>
      <w:r w:rsidR="0045797A" w:rsidRPr="00E97279">
        <w:rPr>
          <w:rFonts w:ascii="Arial" w:hAnsi="Arial" w:cs="Arial"/>
          <w:sz w:val="20"/>
          <w:szCs w:val="20"/>
        </w:rPr>
        <w:t>,</w:t>
      </w:r>
    </w:p>
    <w:p w14:paraId="0CFA0307" w14:textId="77777777"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PB – Branża instalacji elektrycznej</w:t>
      </w:r>
      <w:r w:rsidR="00E85610" w:rsidRPr="00E97279">
        <w:rPr>
          <w:rFonts w:ascii="Arial" w:hAnsi="Arial" w:cs="Arial"/>
          <w:sz w:val="20"/>
          <w:szCs w:val="20"/>
        </w:rPr>
        <w:t xml:space="preserve"> </w:t>
      </w:r>
      <w:r w:rsidRPr="00E97279">
        <w:rPr>
          <w:rFonts w:ascii="Arial" w:hAnsi="Arial" w:cs="Arial"/>
          <w:sz w:val="20"/>
          <w:szCs w:val="20"/>
        </w:rPr>
        <w:t>- niskie prądy</w:t>
      </w:r>
      <w:r w:rsidR="0045797A" w:rsidRPr="00E97279">
        <w:rPr>
          <w:rFonts w:ascii="Arial" w:hAnsi="Arial" w:cs="Arial"/>
          <w:sz w:val="20"/>
          <w:szCs w:val="20"/>
        </w:rPr>
        <w:t>,</w:t>
      </w:r>
    </w:p>
    <w:p w14:paraId="6E52E9C0" w14:textId="6C5EB5DF" w:rsidR="00392CEC" w:rsidRPr="00E97279" w:rsidRDefault="00392CEC" w:rsidP="00E97279">
      <w:pPr>
        <w:pStyle w:val="Akapitzlist"/>
        <w:numPr>
          <w:ilvl w:val="1"/>
          <w:numId w:val="3"/>
        </w:numPr>
        <w:tabs>
          <w:tab w:val="left" w:pos="851"/>
        </w:tabs>
        <w:autoSpaceDE w:val="0"/>
        <w:autoSpaceDN w:val="0"/>
        <w:spacing w:after="0" w:line="360" w:lineRule="auto"/>
        <w:ind w:left="851" w:hanging="567"/>
        <w:jc w:val="both"/>
        <w:textAlignment w:val="baseline"/>
        <w:rPr>
          <w:rFonts w:ascii="Arial" w:hAnsi="Arial" w:cs="Arial"/>
          <w:sz w:val="20"/>
          <w:szCs w:val="20"/>
        </w:rPr>
      </w:pPr>
      <w:r w:rsidRPr="00E97279">
        <w:rPr>
          <w:rFonts w:ascii="Arial" w:hAnsi="Arial" w:cs="Arial"/>
          <w:sz w:val="20"/>
          <w:szCs w:val="20"/>
        </w:rPr>
        <w:t>Program konserwatorski</w:t>
      </w:r>
      <w:r w:rsidR="0045797A" w:rsidRPr="00E97279">
        <w:rPr>
          <w:rFonts w:ascii="Arial" w:hAnsi="Arial" w:cs="Arial"/>
          <w:sz w:val="20"/>
          <w:szCs w:val="20"/>
        </w:rPr>
        <w:t>.</w:t>
      </w:r>
    </w:p>
    <w:p w14:paraId="7DDE4C27" w14:textId="77777777" w:rsidR="00960485" w:rsidRPr="00E97279" w:rsidRDefault="00392CEC" w:rsidP="00E97279">
      <w:pPr>
        <w:numPr>
          <w:ilvl w:val="0"/>
          <w:numId w:val="1"/>
        </w:numPr>
        <w:autoSpaceDE w:val="0"/>
        <w:autoSpaceDN w:val="0"/>
        <w:spacing w:before="120" w:after="120" w:line="360" w:lineRule="auto"/>
        <w:ind w:left="284" w:hanging="284"/>
        <w:jc w:val="both"/>
        <w:textAlignment w:val="baseline"/>
        <w:rPr>
          <w:rFonts w:ascii="Arial" w:hAnsi="Arial" w:cs="Arial"/>
          <w:b/>
          <w:sz w:val="20"/>
          <w:szCs w:val="20"/>
        </w:rPr>
      </w:pPr>
      <w:r w:rsidRPr="00E97279">
        <w:rPr>
          <w:rFonts w:ascii="Arial" w:hAnsi="Arial" w:cs="Arial"/>
          <w:b/>
          <w:sz w:val="20"/>
          <w:szCs w:val="20"/>
        </w:rPr>
        <w:t>Projekt Wykonawczy (PW)</w:t>
      </w:r>
      <w:r w:rsidR="00103A07">
        <w:rPr>
          <w:rFonts w:ascii="Arial" w:hAnsi="Arial" w:cs="Arial"/>
          <w:b/>
          <w:sz w:val="20"/>
          <w:szCs w:val="20"/>
        </w:rPr>
        <w:t xml:space="preserve"> (załącznik nr 3 do OPZ)</w:t>
      </w:r>
      <w:r w:rsidRPr="00E97279">
        <w:rPr>
          <w:rFonts w:ascii="Arial" w:hAnsi="Arial" w:cs="Arial"/>
          <w:b/>
          <w:sz w:val="20"/>
          <w:szCs w:val="20"/>
        </w:rPr>
        <w:t>:</w:t>
      </w:r>
      <w:r w:rsidR="00103A07">
        <w:rPr>
          <w:rFonts w:ascii="Arial" w:hAnsi="Arial" w:cs="Arial"/>
          <w:b/>
          <w:sz w:val="20"/>
          <w:szCs w:val="20"/>
        </w:rPr>
        <w:t xml:space="preserve"> </w:t>
      </w:r>
    </w:p>
    <w:p w14:paraId="541C7977" w14:textId="77777777" w:rsidR="009915F7" w:rsidRPr="00E97279" w:rsidRDefault="00392CEC" w:rsidP="00E97279">
      <w:pPr>
        <w:numPr>
          <w:ilvl w:val="1"/>
          <w:numId w:val="1"/>
        </w:numPr>
        <w:autoSpaceDE w:val="0"/>
        <w:autoSpaceDN w:val="0"/>
        <w:spacing w:before="120" w:after="120" w:line="360" w:lineRule="auto"/>
        <w:jc w:val="both"/>
        <w:textAlignment w:val="baseline"/>
        <w:rPr>
          <w:rFonts w:ascii="Arial" w:hAnsi="Arial" w:cs="Arial"/>
          <w:b/>
          <w:sz w:val="20"/>
          <w:szCs w:val="20"/>
          <w:u w:val="single"/>
        </w:rPr>
      </w:pPr>
      <w:r w:rsidRPr="00E97279">
        <w:rPr>
          <w:rFonts w:ascii="Arial" w:hAnsi="Arial" w:cs="Arial"/>
          <w:b/>
          <w:sz w:val="20"/>
          <w:szCs w:val="20"/>
          <w:u w:val="single"/>
        </w:rPr>
        <w:t>Projekt wykonawczy – projekty branżowe:</w:t>
      </w:r>
    </w:p>
    <w:p w14:paraId="636CA976" w14:textId="77777777" w:rsidR="009915F7"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architektoniczna wraz z zagospodarowaniem terenu,</w:t>
      </w:r>
    </w:p>
    <w:p w14:paraId="5AAE0EE6" w14:textId="77777777" w:rsidR="009915F7"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konstrukcyjna,</w:t>
      </w:r>
    </w:p>
    <w:p w14:paraId="627E7122" w14:textId="77777777" w:rsidR="009915F7"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sanitarna (</w:t>
      </w:r>
      <w:proofErr w:type="spellStart"/>
      <w:r w:rsidRPr="00E97279">
        <w:rPr>
          <w:rFonts w:ascii="Arial" w:hAnsi="Arial" w:cs="Arial"/>
          <w:sz w:val="20"/>
          <w:szCs w:val="20"/>
        </w:rPr>
        <w:t>wod</w:t>
      </w:r>
      <w:proofErr w:type="spellEnd"/>
      <w:r w:rsidRPr="00E97279">
        <w:rPr>
          <w:rFonts w:ascii="Arial" w:hAnsi="Arial" w:cs="Arial"/>
          <w:sz w:val="20"/>
          <w:szCs w:val="20"/>
        </w:rPr>
        <w:t>. – kan., c.o. oraz wentylacji i klimatyzacji)</w:t>
      </w:r>
      <w:r w:rsidR="0045797A" w:rsidRPr="00E97279">
        <w:rPr>
          <w:rFonts w:ascii="Arial" w:hAnsi="Arial" w:cs="Arial"/>
          <w:sz w:val="20"/>
          <w:szCs w:val="20"/>
        </w:rPr>
        <w:t>,</w:t>
      </w:r>
    </w:p>
    <w:p w14:paraId="27C70E8D" w14:textId="77777777" w:rsidR="009915F7"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elektryczna,</w:t>
      </w:r>
    </w:p>
    <w:p w14:paraId="1A8611F7" w14:textId="77777777" w:rsidR="009915F7"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elektryczna niskoprądow</w:t>
      </w:r>
      <w:r w:rsidR="00EC3B55" w:rsidRPr="00E97279">
        <w:rPr>
          <w:rFonts w:ascii="Arial" w:hAnsi="Arial" w:cs="Arial"/>
          <w:sz w:val="20"/>
          <w:szCs w:val="20"/>
        </w:rPr>
        <w:t>a</w:t>
      </w:r>
      <w:r w:rsidRPr="00E97279">
        <w:rPr>
          <w:rFonts w:ascii="Arial" w:hAnsi="Arial" w:cs="Arial"/>
          <w:sz w:val="20"/>
          <w:szCs w:val="20"/>
        </w:rPr>
        <w:t xml:space="preserve"> (SSP, </w:t>
      </w:r>
      <w:proofErr w:type="spellStart"/>
      <w:r w:rsidRPr="00E97279">
        <w:rPr>
          <w:rFonts w:ascii="Arial" w:hAnsi="Arial" w:cs="Arial"/>
          <w:sz w:val="20"/>
          <w:szCs w:val="20"/>
        </w:rPr>
        <w:t>SSWiN</w:t>
      </w:r>
      <w:proofErr w:type="spellEnd"/>
      <w:r w:rsidRPr="00E97279">
        <w:rPr>
          <w:rFonts w:ascii="Arial" w:hAnsi="Arial" w:cs="Arial"/>
          <w:sz w:val="20"/>
          <w:szCs w:val="20"/>
        </w:rPr>
        <w:t>, Monitoring CCTV, Instalacja Kontroli Dostępu, TT)</w:t>
      </w:r>
    </w:p>
    <w:p w14:paraId="246BE2EF" w14:textId="77777777" w:rsidR="009915F7" w:rsidRPr="00E97279" w:rsidRDefault="00937959"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 – Branża architektura wnętrz</w:t>
      </w:r>
      <w:r w:rsidR="0045797A" w:rsidRPr="00E97279">
        <w:rPr>
          <w:rFonts w:ascii="Arial" w:hAnsi="Arial" w:cs="Arial"/>
          <w:sz w:val="20"/>
          <w:szCs w:val="20"/>
        </w:rPr>
        <w:t>,</w:t>
      </w:r>
    </w:p>
    <w:p w14:paraId="59EDB91F" w14:textId="77777777" w:rsidR="00937959" w:rsidRPr="00E97279" w:rsidRDefault="00392CEC" w:rsidP="008C1AE9">
      <w:pPr>
        <w:numPr>
          <w:ilvl w:val="2"/>
          <w:numId w:val="1"/>
        </w:numPr>
        <w:autoSpaceDE w:val="0"/>
        <w:autoSpaceDN w:val="0"/>
        <w:spacing w:after="120"/>
        <w:jc w:val="both"/>
        <w:textAlignment w:val="baseline"/>
        <w:rPr>
          <w:rFonts w:ascii="Arial" w:hAnsi="Arial" w:cs="Arial"/>
          <w:b/>
          <w:sz w:val="20"/>
          <w:szCs w:val="20"/>
          <w:u w:val="single"/>
        </w:rPr>
      </w:pPr>
      <w:r w:rsidRPr="00E97279">
        <w:rPr>
          <w:rFonts w:ascii="Arial" w:hAnsi="Arial" w:cs="Arial"/>
          <w:sz w:val="20"/>
          <w:szCs w:val="20"/>
        </w:rPr>
        <w:t>PW</w:t>
      </w:r>
      <w:r w:rsidR="002559FE" w:rsidRPr="00E97279">
        <w:rPr>
          <w:rFonts w:ascii="Arial" w:hAnsi="Arial" w:cs="Arial"/>
          <w:sz w:val="20"/>
          <w:szCs w:val="20"/>
        </w:rPr>
        <w:t xml:space="preserve"> –</w:t>
      </w:r>
      <w:r w:rsidRPr="00E97279">
        <w:rPr>
          <w:rFonts w:ascii="Arial" w:hAnsi="Arial" w:cs="Arial"/>
          <w:sz w:val="20"/>
          <w:szCs w:val="20"/>
        </w:rPr>
        <w:t xml:space="preserve"> aranżacja wystaw</w:t>
      </w:r>
      <w:r w:rsidR="00814624" w:rsidRPr="00E97279">
        <w:rPr>
          <w:rFonts w:ascii="Arial" w:hAnsi="Arial" w:cs="Arial"/>
          <w:sz w:val="20"/>
          <w:szCs w:val="20"/>
        </w:rPr>
        <w:t xml:space="preserve"> </w:t>
      </w:r>
      <w:r w:rsidR="003A7368" w:rsidRPr="00E97279">
        <w:rPr>
          <w:rFonts w:ascii="Arial" w:hAnsi="Arial" w:cs="Arial"/>
          <w:sz w:val="20"/>
          <w:szCs w:val="20"/>
        </w:rPr>
        <w:t>(w zakresie niezbędnym do wykonania przez wykonawc</w:t>
      </w:r>
      <w:r w:rsidR="00703D59" w:rsidRPr="00E97279">
        <w:rPr>
          <w:rFonts w:ascii="Arial" w:hAnsi="Arial" w:cs="Arial"/>
          <w:sz w:val="20"/>
          <w:szCs w:val="20"/>
        </w:rPr>
        <w:t>ę</w:t>
      </w:r>
      <w:r w:rsidR="003A7368" w:rsidRPr="00E97279">
        <w:rPr>
          <w:rFonts w:ascii="Arial" w:hAnsi="Arial" w:cs="Arial"/>
          <w:sz w:val="20"/>
          <w:szCs w:val="20"/>
        </w:rPr>
        <w:t xml:space="preserve"> oświetlenia eks</w:t>
      </w:r>
      <w:r w:rsidR="00814624" w:rsidRPr="00E97279">
        <w:rPr>
          <w:rFonts w:ascii="Arial" w:hAnsi="Arial" w:cs="Arial"/>
          <w:sz w:val="20"/>
          <w:szCs w:val="20"/>
        </w:rPr>
        <w:t xml:space="preserve">pozycji i wykonania przyłączy: </w:t>
      </w:r>
      <w:r w:rsidR="003A7368" w:rsidRPr="00E97279">
        <w:rPr>
          <w:rFonts w:ascii="Arial" w:hAnsi="Arial" w:cs="Arial"/>
          <w:sz w:val="20"/>
          <w:szCs w:val="20"/>
        </w:rPr>
        <w:t>elektrycznych do oświetlenia wewnętrznego gablot,</w:t>
      </w:r>
      <w:r w:rsidR="00AF12E2" w:rsidRPr="00E97279">
        <w:rPr>
          <w:rFonts w:ascii="Arial" w:hAnsi="Arial" w:cs="Arial"/>
          <w:sz w:val="20"/>
          <w:szCs w:val="20"/>
        </w:rPr>
        <w:t xml:space="preserve"> </w:t>
      </w:r>
      <w:r w:rsidR="003A7368" w:rsidRPr="00E97279">
        <w:rPr>
          <w:rFonts w:ascii="Arial" w:hAnsi="Arial" w:cs="Arial"/>
          <w:sz w:val="20"/>
          <w:szCs w:val="20"/>
        </w:rPr>
        <w:t>multimediów oraz  systemu zabezpieczeń eksponatów. Po stronie wykonawcy leży także koordynacja</w:t>
      </w:r>
      <w:r w:rsidR="00AF12E2" w:rsidRPr="00E97279">
        <w:rPr>
          <w:rFonts w:ascii="Arial" w:hAnsi="Arial" w:cs="Arial"/>
          <w:sz w:val="20"/>
          <w:szCs w:val="20"/>
        </w:rPr>
        <w:t xml:space="preserve"> (z przyszłym wykonawcą elementów aranżacji wystawy)</w:t>
      </w:r>
      <w:r w:rsidR="003A7368" w:rsidRPr="00E97279">
        <w:rPr>
          <w:rFonts w:ascii="Arial" w:hAnsi="Arial" w:cs="Arial"/>
          <w:sz w:val="20"/>
          <w:szCs w:val="20"/>
        </w:rPr>
        <w:t xml:space="preserve"> i wykonanie  kotew do mocowania systemu oświetlenia</w:t>
      </w:r>
      <w:r w:rsidR="007B780F" w:rsidRPr="00E97279">
        <w:rPr>
          <w:rFonts w:ascii="Arial" w:hAnsi="Arial" w:cs="Arial"/>
          <w:sz w:val="20"/>
          <w:szCs w:val="20"/>
        </w:rPr>
        <w:t xml:space="preserve"> </w:t>
      </w:r>
      <w:r w:rsidR="003A7368" w:rsidRPr="00E97279">
        <w:rPr>
          <w:rFonts w:ascii="Arial" w:hAnsi="Arial" w:cs="Arial"/>
          <w:sz w:val="20"/>
          <w:szCs w:val="20"/>
        </w:rPr>
        <w:t>gablot i ścianek ekspozycyjnych)</w:t>
      </w:r>
      <w:r w:rsidR="00B71EE3" w:rsidRPr="00E97279">
        <w:rPr>
          <w:rFonts w:ascii="Arial" w:hAnsi="Arial" w:cs="Arial"/>
          <w:sz w:val="20"/>
          <w:szCs w:val="20"/>
        </w:rPr>
        <w:t>.</w:t>
      </w:r>
    </w:p>
    <w:p w14:paraId="0FE3D359" w14:textId="77777777" w:rsidR="009915F7" w:rsidRPr="00E97279" w:rsidRDefault="00392CEC" w:rsidP="00E97279">
      <w:pPr>
        <w:numPr>
          <w:ilvl w:val="0"/>
          <w:numId w:val="1"/>
        </w:numPr>
        <w:autoSpaceDE w:val="0"/>
        <w:autoSpaceDN w:val="0"/>
        <w:spacing w:before="120" w:after="120" w:line="360" w:lineRule="auto"/>
        <w:jc w:val="both"/>
        <w:textAlignment w:val="baseline"/>
        <w:rPr>
          <w:rFonts w:ascii="Arial" w:hAnsi="Arial" w:cs="Arial"/>
          <w:b/>
          <w:sz w:val="20"/>
          <w:szCs w:val="20"/>
          <w:u w:val="single"/>
        </w:rPr>
      </w:pPr>
      <w:r w:rsidRPr="00E97279">
        <w:rPr>
          <w:rFonts w:ascii="Arial" w:hAnsi="Arial" w:cs="Arial"/>
          <w:b/>
          <w:sz w:val="20"/>
          <w:szCs w:val="20"/>
          <w:u w:val="single"/>
        </w:rPr>
        <w:t>Projekt Wykonawczy – Specyfikacje Techniczne Wykonania i Odbioru Robót</w:t>
      </w:r>
      <w:r w:rsidR="0045797A" w:rsidRPr="00E97279">
        <w:rPr>
          <w:rFonts w:ascii="Arial" w:hAnsi="Arial" w:cs="Arial"/>
          <w:b/>
          <w:sz w:val="20"/>
          <w:szCs w:val="20"/>
          <w:u w:val="single"/>
        </w:rPr>
        <w:t xml:space="preserve"> Budowlanych (dalej: </w:t>
      </w:r>
      <w:proofErr w:type="spellStart"/>
      <w:r w:rsidR="0045797A" w:rsidRPr="00E97279">
        <w:rPr>
          <w:rFonts w:ascii="Arial" w:hAnsi="Arial" w:cs="Arial"/>
          <w:b/>
          <w:sz w:val="20"/>
          <w:szCs w:val="20"/>
          <w:u w:val="single"/>
        </w:rPr>
        <w:t>STWiORB</w:t>
      </w:r>
      <w:proofErr w:type="spellEnd"/>
      <w:r w:rsidR="0045797A" w:rsidRPr="00E97279">
        <w:rPr>
          <w:rFonts w:ascii="Arial" w:hAnsi="Arial" w:cs="Arial"/>
          <w:b/>
          <w:sz w:val="20"/>
          <w:szCs w:val="20"/>
          <w:u w:val="single"/>
        </w:rPr>
        <w:t>)</w:t>
      </w:r>
      <w:r w:rsidR="00103A07">
        <w:rPr>
          <w:rFonts w:ascii="Arial" w:hAnsi="Arial" w:cs="Arial"/>
          <w:b/>
          <w:sz w:val="20"/>
          <w:szCs w:val="20"/>
          <w:u w:val="single"/>
        </w:rPr>
        <w:t xml:space="preserve">  (załącznik nr 4 do OPZ)</w:t>
      </w:r>
    </w:p>
    <w:p w14:paraId="322FC530" w14:textId="77777777" w:rsidR="009915F7" w:rsidRPr="00E97279" w:rsidRDefault="00392CEC" w:rsidP="00E97279">
      <w:pPr>
        <w:numPr>
          <w:ilvl w:val="0"/>
          <w:numId w:val="1"/>
        </w:numPr>
        <w:autoSpaceDE w:val="0"/>
        <w:autoSpaceDN w:val="0"/>
        <w:spacing w:before="120" w:after="120" w:line="360" w:lineRule="auto"/>
        <w:jc w:val="both"/>
        <w:textAlignment w:val="baseline"/>
        <w:rPr>
          <w:rFonts w:ascii="Arial" w:hAnsi="Arial" w:cs="Arial"/>
          <w:b/>
          <w:sz w:val="20"/>
          <w:szCs w:val="20"/>
          <w:u w:val="single"/>
        </w:rPr>
      </w:pPr>
      <w:r w:rsidRPr="00E97279">
        <w:rPr>
          <w:rFonts w:ascii="Arial" w:hAnsi="Arial" w:cs="Arial"/>
          <w:b/>
          <w:sz w:val="20"/>
          <w:szCs w:val="20"/>
        </w:rPr>
        <w:t xml:space="preserve">Przedmiar </w:t>
      </w:r>
      <w:r w:rsidR="00B71EE3" w:rsidRPr="00E97279">
        <w:rPr>
          <w:rFonts w:ascii="Arial" w:hAnsi="Arial" w:cs="Arial"/>
          <w:b/>
          <w:sz w:val="20"/>
          <w:szCs w:val="20"/>
        </w:rPr>
        <w:t>robót</w:t>
      </w:r>
      <w:r w:rsidR="00103A07">
        <w:rPr>
          <w:rFonts w:ascii="Arial" w:hAnsi="Arial" w:cs="Arial"/>
          <w:b/>
          <w:sz w:val="20"/>
          <w:szCs w:val="20"/>
        </w:rPr>
        <w:t xml:space="preserve"> (załącznik nr 5  do OPZ)</w:t>
      </w:r>
      <w:r w:rsidR="00037F3E" w:rsidRPr="00E97279">
        <w:rPr>
          <w:rFonts w:ascii="Arial" w:hAnsi="Arial" w:cs="Arial"/>
          <w:b/>
          <w:sz w:val="20"/>
          <w:szCs w:val="20"/>
        </w:rPr>
        <w:t>:</w:t>
      </w:r>
      <w:r w:rsidR="00103A07">
        <w:rPr>
          <w:rFonts w:ascii="Arial" w:hAnsi="Arial" w:cs="Arial"/>
          <w:b/>
          <w:sz w:val="20"/>
          <w:szCs w:val="20"/>
        </w:rPr>
        <w:t xml:space="preserve"> </w:t>
      </w:r>
    </w:p>
    <w:p w14:paraId="6DACA3B1" w14:textId="77777777" w:rsidR="009915F7" w:rsidRPr="00E97279" w:rsidRDefault="00392CEC" w:rsidP="00E97279">
      <w:pPr>
        <w:numPr>
          <w:ilvl w:val="1"/>
          <w:numId w:val="1"/>
        </w:numPr>
        <w:autoSpaceDE w:val="0"/>
        <w:autoSpaceDN w:val="0"/>
        <w:spacing w:before="120" w:after="120" w:line="360" w:lineRule="auto"/>
        <w:jc w:val="both"/>
        <w:textAlignment w:val="baseline"/>
        <w:rPr>
          <w:rFonts w:ascii="Arial" w:hAnsi="Arial" w:cs="Arial"/>
          <w:sz w:val="20"/>
          <w:szCs w:val="20"/>
          <w:u w:val="single"/>
        </w:rPr>
      </w:pPr>
      <w:r w:rsidRPr="00E97279">
        <w:rPr>
          <w:rFonts w:ascii="Arial" w:hAnsi="Arial" w:cs="Arial"/>
          <w:sz w:val="20"/>
          <w:szCs w:val="20"/>
        </w:rPr>
        <w:t xml:space="preserve">Przedmiar </w:t>
      </w:r>
      <w:r w:rsidR="00B71EE3" w:rsidRPr="00E97279">
        <w:rPr>
          <w:rFonts w:ascii="Arial" w:hAnsi="Arial" w:cs="Arial"/>
          <w:sz w:val="20"/>
          <w:szCs w:val="20"/>
        </w:rPr>
        <w:t>robót</w:t>
      </w:r>
      <w:r w:rsidR="0045797A" w:rsidRPr="00E97279">
        <w:rPr>
          <w:rFonts w:ascii="Arial" w:hAnsi="Arial" w:cs="Arial"/>
          <w:sz w:val="20"/>
          <w:szCs w:val="20"/>
        </w:rPr>
        <w:t>,</w:t>
      </w:r>
    </w:p>
    <w:p w14:paraId="1310B4AA" w14:textId="3D23AE3D" w:rsidR="00392CEC" w:rsidRPr="008C1AE9" w:rsidRDefault="00392CEC" w:rsidP="00E97279">
      <w:pPr>
        <w:numPr>
          <w:ilvl w:val="1"/>
          <w:numId w:val="1"/>
        </w:numPr>
        <w:autoSpaceDE w:val="0"/>
        <w:autoSpaceDN w:val="0"/>
        <w:spacing w:before="120" w:after="120" w:line="360" w:lineRule="auto"/>
        <w:jc w:val="both"/>
        <w:textAlignment w:val="baseline"/>
        <w:rPr>
          <w:rFonts w:ascii="Arial" w:hAnsi="Arial" w:cs="Arial"/>
          <w:sz w:val="20"/>
          <w:szCs w:val="20"/>
          <w:u w:val="single"/>
        </w:rPr>
      </w:pPr>
      <w:r w:rsidRPr="00E97279">
        <w:rPr>
          <w:rFonts w:ascii="Arial" w:hAnsi="Arial" w:cs="Arial"/>
          <w:sz w:val="20"/>
          <w:szCs w:val="20"/>
        </w:rPr>
        <w:t>Kosztorysy ślepe w wersji edytowalnej</w:t>
      </w:r>
      <w:r w:rsidR="0036720B" w:rsidRPr="00E97279">
        <w:rPr>
          <w:rFonts w:ascii="Arial" w:hAnsi="Arial" w:cs="Arial"/>
          <w:sz w:val="20"/>
          <w:szCs w:val="20"/>
        </w:rPr>
        <w:t>.</w:t>
      </w:r>
    </w:p>
    <w:p w14:paraId="1CE01F3F" w14:textId="5D1B84F5" w:rsidR="008C1AE9" w:rsidRDefault="008C1AE9" w:rsidP="008C1AE9">
      <w:pPr>
        <w:autoSpaceDE w:val="0"/>
        <w:autoSpaceDN w:val="0"/>
        <w:spacing w:before="120" w:after="120" w:line="360" w:lineRule="auto"/>
        <w:ind w:left="786"/>
        <w:jc w:val="both"/>
        <w:textAlignment w:val="baseline"/>
        <w:rPr>
          <w:rFonts w:ascii="Arial" w:hAnsi="Arial" w:cs="Arial"/>
          <w:sz w:val="20"/>
          <w:szCs w:val="20"/>
          <w:u w:val="single"/>
        </w:rPr>
      </w:pPr>
    </w:p>
    <w:p w14:paraId="03C89961" w14:textId="77777777" w:rsidR="008C1AE9" w:rsidRPr="00E97279" w:rsidRDefault="008C1AE9" w:rsidP="008C1AE9">
      <w:pPr>
        <w:autoSpaceDE w:val="0"/>
        <w:autoSpaceDN w:val="0"/>
        <w:spacing w:before="120" w:after="120" w:line="360" w:lineRule="auto"/>
        <w:ind w:left="786"/>
        <w:jc w:val="both"/>
        <w:textAlignment w:val="baseline"/>
        <w:rPr>
          <w:rFonts w:ascii="Arial" w:hAnsi="Arial" w:cs="Arial"/>
          <w:sz w:val="20"/>
          <w:szCs w:val="20"/>
          <w:u w:val="single"/>
        </w:rPr>
      </w:pPr>
    </w:p>
    <w:p w14:paraId="6B070DAD" w14:textId="77777777" w:rsidR="00405256" w:rsidRPr="00E97279" w:rsidRDefault="00405256" w:rsidP="00E97279">
      <w:pPr>
        <w:tabs>
          <w:tab w:val="left" w:pos="1701"/>
        </w:tabs>
        <w:autoSpaceDE w:val="0"/>
        <w:autoSpaceDN w:val="0"/>
        <w:spacing w:before="60" w:after="60" w:line="360" w:lineRule="auto"/>
        <w:jc w:val="both"/>
        <w:textAlignment w:val="baseline"/>
        <w:rPr>
          <w:rFonts w:ascii="Arial" w:hAnsi="Arial" w:cs="Arial"/>
          <w:b/>
          <w:sz w:val="20"/>
          <w:szCs w:val="20"/>
        </w:rPr>
      </w:pPr>
    </w:p>
    <w:p w14:paraId="08A49A37" w14:textId="77777777" w:rsidR="00124F04" w:rsidRPr="00E97279" w:rsidRDefault="0036720B" w:rsidP="00E97279">
      <w:pPr>
        <w:spacing w:line="360" w:lineRule="auto"/>
        <w:jc w:val="both"/>
        <w:rPr>
          <w:rFonts w:ascii="Arial" w:hAnsi="Arial" w:cs="Arial"/>
          <w:b/>
          <w:sz w:val="20"/>
          <w:szCs w:val="20"/>
        </w:rPr>
      </w:pPr>
      <w:r w:rsidRPr="00E97279">
        <w:rPr>
          <w:rFonts w:ascii="Arial" w:hAnsi="Arial" w:cs="Arial"/>
          <w:b/>
          <w:sz w:val="20"/>
          <w:szCs w:val="20"/>
        </w:rPr>
        <w:lastRenderedPageBreak/>
        <w:t xml:space="preserve">II. </w:t>
      </w:r>
      <w:r w:rsidR="00124F04" w:rsidRPr="00E97279">
        <w:rPr>
          <w:rFonts w:ascii="Arial" w:hAnsi="Arial" w:cs="Arial"/>
          <w:b/>
          <w:sz w:val="20"/>
          <w:szCs w:val="20"/>
        </w:rPr>
        <w:t>Opis zamierzenia inwestycyjnego:</w:t>
      </w:r>
    </w:p>
    <w:p w14:paraId="2DBCE6E8" w14:textId="77777777" w:rsidR="0036720B" w:rsidRPr="00E97279" w:rsidRDefault="0036720B" w:rsidP="00E97279">
      <w:pPr>
        <w:spacing w:line="360" w:lineRule="auto"/>
        <w:jc w:val="both"/>
        <w:rPr>
          <w:rFonts w:ascii="Arial" w:hAnsi="Arial" w:cs="Arial"/>
          <w:b/>
          <w:kern w:val="0"/>
          <w:sz w:val="20"/>
          <w:szCs w:val="20"/>
          <w:lang w:eastAsia="ar-SA"/>
        </w:rPr>
      </w:pPr>
    </w:p>
    <w:p w14:paraId="42F30B3A" w14:textId="77777777" w:rsidR="00960485" w:rsidRDefault="00960485" w:rsidP="00E97279">
      <w:pPr>
        <w:spacing w:line="360" w:lineRule="auto"/>
        <w:jc w:val="both"/>
        <w:rPr>
          <w:rFonts w:ascii="Arial" w:hAnsi="Arial" w:cs="Arial"/>
          <w:sz w:val="20"/>
          <w:szCs w:val="20"/>
        </w:rPr>
      </w:pPr>
      <w:r w:rsidRPr="00E97279">
        <w:rPr>
          <w:rFonts w:ascii="Arial" w:hAnsi="Arial" w:cs="Arial"/>
          <w:b/>
          <w:sz w:val="20"/>
          <w:szCs w:val="20"/>
          <w:u w:val="single"/>
        </w:rPr>
        <w:t>Opis przedmiotu zamówienia dla zadania</w:t>
      </w:r>
      <w:r w:rsidR="00847C4B" w:rsidRPr="00E97279">
        <w:rPr>
          <w:rStyle w:val="Odwoaniedokomentarza"/>
          <w:rFonts w:ascii="Arial" w:hAnsi="Arial" w:cs="Arial"/>
          <w:sz w:val="20"/>
          <w:szCs w:val="20"/>
        </w:rPr>
        <w:t>:</w:t>
      </w:r>
      <w:r w:rsidR="0036720B" w:rsidRPr="00E97279">
        <w:rPr>
          <w:rStyle w:val="Odwoaniedokomentarza"/>
          <w:rFonts w:ascii="Arial" w:hAnsi="Arial" w:cs="Arial"/>
          <w:sz w:val="20"/>
          <w:szCs w:val="20"/>
        </w:rPr>
        <w:t xml:space="preserve"> </w:t>
      </w:r>
      <w:r w:rsidR="00937959" w:rsidRPr="00E97279">
        <w:rPr>
          <w:rFonts w:ascii="Arial" w:hAnsi="Arial" w:cs="Arial"/>
          <w:sz w:val="20"/>
          <w:szCs w:val="20"/>
        </w:rPr>
        <w:t>Przedmiotem opracowania jest przebudowa i remont konserwatorski zabytkowej willi Opolanka, mieszczącej Muzeum Kornela Makuszyńskiego, będącej filią Muzeum Tatrzańskiego im. Dra T. Chałubińskiego w Zakopanem. Remont będzie się wiązał ze zmianą infrastruktury technicznej budynku i zagospodarowaniem terenu wokół niego.</w:t>
      </w:r>
    </w:p>
    <w:p w14:paraId="01028BB6" w14:textId="01C8F3D6" w:rsidR="00976FE2" w:rsidRPr="00E97279" w:rsidRDefault="00976FE2" w:rsidP="00E97279">
      <w:pPr>
        <w:spacing w:line="360" w:lineRule="auto"/>
        <w:jc w:val="both"/>
        <w:rPr>
          <w:rFonts w:ascii="Arial" w:hAnsi="Arial" w:cs="Arial"/>
          <w:sz w:val="20"/>
          <w:szCs w:val="20"/>
        </w:rPr>
      </w:pPr>
      <w:r>
        <w:rPr>
          <w:rFonts w:ascii="Arial" w:hAnsi="Arial" w:cs="Arial"/>
          <w:sz w:val="20"/>
          <w:szCs w:val="20"/>
        </w:rPr>
        <w:t>Rozpoczęcie prac budowlanych zostało zgłoszone do PINB (</w:t>
      </w:r>
      <w:r w:rsidR="005F22AD">
        <w:rPr>
          <w:rFonts w:ascii="Arial" w:hAnsi="Arial" w:cs="Arial"/>
          <w:sz w:val="20"/>
          <w:szCs w:val="20"/>
        </w:rPr>
        <w:t>4,11,2919 r.</w:t>
      </w:r>
      <w:r>
        <w:rPr>
          <w:rFonts w:ascii="Arial" w:hAnsi="Arial" w:cs="Arial"/>
          <w:sz w:val="20"/>
          <w:szCs w:val="20"/>
        </w:rPr>
        <w:t>) i aktualnie trwają prace przygotowawcze do przedmiotowej inwestycji.</w:t>
      </w:r>
    </w:p>
    <w:p w14:paraId="59B67E36" w14:textId="77777777" w:rsidR="00960485" w:rsidRPr="00E97279" w:rsidRDefault="00960485" w:rsidP="00E97279">
      <w:pPr>
        <w:pStyle w:val="Akapitzlist"/>
        <w:spacing w:after="0" w:line="360" w:lineRule="auto"/>
        <w:ind w:left="792"/>
        <w:jc w:val="both"/>
        <w:rPr>
          <w:rFonts w:ascii="Arial" w:hAnsi="Arial" w:cs="Arial"/>
          <w:b/>
          <w:sz w:val="20"/>
          <w:szCs w:val="20"/>
        </w:rPr>
      </w:pPr>
    </w:p>
    <w:p w14:paraId="4914C731"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zagospodarowania terenu m.in.</w:t>
      </w:r>
      <w:r w:rsidRPr="00E97279">
        <w:rPr>
          <w:rFonts w:ascii="Arial" w:hAnsi="Arial" w:cs="Arial"/>
          <w:sz w:val="20"/>
          <w:szCs w:val="20"/>
        </w:rPr>
        <w:t>:</w:t>
      </w:r>
    </w:p>
    <w:p w14:paraId="3D2A857B" w14:textId="77777777" w:rsidR="00937959" w:rsidRPr="00E97279" w:rsidRDefault="00937959"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W zakresie zagospodarowania terenu przewiduje się wymianę nawierzchni posadzek zewnętrznych, przystosowanie wejścia od strony wschodniej do potrzeb osób niepełnosprawnych poprzez budowę podnośnika. Stworzenie miejsca rekreacji wyposażonego w ławeczki i miejsce z zabawkami sensorycznymi i ekspozytorami. W strefie wejściowej od strony ulicy projektuje się przebudowę schodów zewnętrznych z miejscem do odpoczynku po prawej str</w:t>
      </w:r>
      <w:r w:rsidR="00EC3B55" w:rsidRPr="00E97279">
        <w:rPr>
          <w:rFonts w:ascii="Arial" w:hAnsi="Arial" w:cs="Arial"/>
          <w:sz w:val="20"/>
          <w:szCs w:val="20"/>
        </w:rPr>
        <w:t>o</w:t>
      </w:r>
      <w:r w:rsidRPr="00E97279">
        <w:rPr>
          <w:rFonts w:ascii="Arial" w:hAnsi="Arial" w:cs="Arial"/>
          <w:sz w:val="20"/>
          <w:szCs w:val="20"/>
        </w:rPr>
        <w:t>nie. Przy komunikacji zewnętrznej od strony zachodniej zlokalizowano stojaki na rowery. Istniejący śmietnik zostaje przeniesiony do pomieszczenia pod tarasem od strony południowo zachodniej.  W zakresie instalacji zewnętrznych projekt przewiduje wykonanie monitoringu, oświetlenia zewnętrznego budynku i otoczenia. Projektuje się również wykonanie drenażu i przyłącza kanalizacji deszczowej.</w:t>
      </w:r>
    </w:p>
    <w:p w14:paraId="234FA1FE" w14:textId="77777777" w:rsidR="00937959" w:rsidRPr="00E97279" w:rsidRDefault="00937959" w:rsidP="00E97279">
      <w:pPr>
        <w:pStyle w:val="Akapitzlist"/>
        <w:spacing w:after="0" w:line="360" w:lineRule="auto"/>
        <w:ind w:left="360"/>
        <w:jc w:val="both"/>
        <w:rPr>
          <w:rFonts w:ascii="Arial" w:hAnsi="Arial" w:cs="Arial"/>
          <w:sz w:val="20"/>
          <w:szCs w:val="20"/>
        </w:rPr>
      </w:pPr>
    </w:p>
    <w:p w14:paraId="41064CBD"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 xml:space="preserve">W zakresie instalacji  m.in.: </w:t>
      </w:r>
    </w:p>
    <w:p w14:paraId="29BAC2BB" w14:textId="660B9337" w:rsidR="0005165C"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Projekt instalacji elektrycznej obejmuje:</w:t>
      </w:r>
    </w:p>
    <w:p w14:paraId="651B8D0E" w14:textId="4484840C" w:rsidR="009842E7" w:rsidRPr="00E97279" w:rsidRDefault="009842E7" w:rsidP="00E97279">
      <w:pPr>
        <w:pStyle w:val="Akapitzlist"/>
        <w:spacing w:after="0" w:line="360" w:lineRule="auto"/>
        <w:ind w:left="360"/>
        <w:jc w:val="both"/>
        <w:rPr>
          <w:rFonts w:ascii="Arial" w:hAnsi="Arial" w:cs="Arial"/>
          <w:sz w:val="20"/>
          <w:szCs w:val="20"/>
        </w:rPr>
      </w:pPr>
      <w:r>
        <w:rPr>
          <w:rFonts w:ascii="Arial" w:hAnsi="Arial" w:cs="Arial"/>
          <w:sz w:val="20"/>
          <w:szCs w:val="20"/>
        </w:rPr>
        <w:t>- instalacja fotowoltaiczna;</w:t>
      </w:r>
    </w:p>
    <w:p w14:paraId="7CCD5220"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oświetlenia i gniazd wtyczkowych;</w:t>
      </w:r>
    </w:p>
    <w:p w14:paraId="6BD49FCA"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wewnętrzne linie zasilające;</w:t>
      </w:r>
    </w:p>
    <w:p w14:paraId="5703067C"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instalację dzwonkową;</w:t>
      </w:r>
    </w:p>
    <w:p w14:paraId="2A1CB7DD" w14:textId="77777777" w:rsidR="0005165C" w:rsidRPr="00E97279" w:rsidRDefault="0005165C" w:rsidP="00E97279">
      <w:pPr>
        <w:pStyle w:val="Akapitzlist"/>
        <w:spacing w:after="0" w:line="360" w:lineRule="auto"/>
        <w:ind w:left="360"/>
        <w:jc w:val="both"/>
        <w:rPr>
          <w:rFonts w:ascii="Arial" w:hAnsi="Arial" w:cs="Arial"/>
          <w:sz w:val="20"/>
          <w:szCs w:val="20"/>
        </w:rPr>
      </w:pPr>
    </w:p>
    <w:p w14:paraId="2AC65395"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Projekt instalacji Teletechnicznych obejmuje:</w:t>
      </w:r>
    </w:p>
    <w:p w14:paraId="15813ABF"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telefoniczną i komputerową;</w:t>
      </w:r>
    </w:p>
    <w:p w14:paraId="19B76D08"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sygnalizacji pożaru;</w:t>
      </w:r>
    </w:p>
    <w:p w14:paraId="2CDE95DD"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sygnalizacji włamań i napadu;</w:t>
      </w:r>
    </w:p>
    <w:p w14:paraId="7227FD79"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CCTV;</w:t>
      </w:r>
    </w:p>
    <w:p w14:paraId="03340206"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kontroli dostępu;</w:t>
      </w:r>
    </w:p>
    <w:p w14:paraId="7D3E456A"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instalacje domofonową;</w:t>
      </w:r>
    </w:p>
    <w:p w14:paraId="58F9FE47"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 instalacja </w:t>
      </w:r>
      <w:proofErr w:type="spellStart"/>
      <w:r w:rsidRPr="00E97279">
        <w:rPr>
          <w:rFonts w:ascii="Arial" w:hAnsi="Arial" w:cs="Arial"/>
          <w:sz w:val="20"/>
          <w:szCs w:val="20"/>
        </w:rPr>
        <w:t>przyzywową</w:t>
      </w:r>
      <w:proofErr w:type="spellEnd"/>
      <w:r w:rsidRPr="00E97279">
        <w:rPr>
          <w:rFonts w:ascii="Arial" w:hAnsi="Arial" w:cs="Arial"/>
          <w:sz w:val="20"/>
          <w:szCs w:val="20"/>
        </w:rPr>
        <w:t>.</w:t>
      </w:r>
    </w:p>
    <w:p w14:paraId="099CC3A3" w14:textId="77777777" w:rsidR="0005165C" w:rsidRPr="00E97279" w:rsidRDefault="0005165C" w:rsidP="00E97279">
      <w:pPr>
        <w:pStyle w:val="Akapitzlist"/>
        <w:spacing w:after="0" w:line="360" w:lineRule="auto"/>
        <w:ind w:left="360"/>
        <w:jc w:val="both"/>
        <w:rPr>
          <w:rFonts w:ascii="Arial" w:hAnsi="Arial" w:cs="Arial"/>
          <w:sz w:val="20"/>
          <w:szCs w:val="20"/>
        </w:rPr>
      </w:pPr>
    </w:p>
    <w:p w14:paraId="5E09EF86"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Projektowane są również:</w:t>
      </w:r>
    </w:p>
    <w:p w14:paraId="3E36C112" w14:textId="731F86A1"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ochron</w:t>
      </w:r>
      <w:r w:rsidR="005F2FA6">
        <w:rPr>
          <w:rFonts w:ascii="Arial" w:hAnsi="Arial" w:cs="Arial"/>
          <w:sz w:val="20"/>
          <w:szCs w:val="20"/>
        </w:rPr>
        <w:t>a</w:t>
      </w:r>
      <w:r w:rsidRPr="00E97279">
        <w:rPr>
          <w:rFonts w:ascii="Arial" w:hAnsi="Arial" w:cs="Arial"/>
          <w:sz w:val="20"/>
          <w:szCs w:val="20"/>
        </w:rPr>
        <w:t xml:space="preserve"> przez porażeniem prądem elektrycznym</w:t>
      </w:r>
    </w:p>
    <w:p w14:paraId="55999DC3" w14:textId="1BA26A30"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ochron</w:t>
      </w:r>
      <w:r w:rsidR="005F2FA6">
        <w:rPr>
          <w:rFonts w:ascii="Arial" w:hAnsi="Arial" w:cs="Arial"/>
          <w:sz w:val="20"/>
          <w:szCs w:val="20"/>
        </w:rPr>
        <w:t>a</w:t>
      </w:r>
      <w:r w:rsidRPr="00E97279">
        <w:rPr>
          <w:rFonts w:ascii="Arial" w:hAnsi="Arial" w:cs="Arial"/>
          <w:sz w:val="20"/>
          <w:szCs w:val="20"/>
        </w:rPr>
        <w:t xml:space="preserve"> przepięciow</w:t>
      </w:r>
      <w:r w:rsidR="005F2FA6">
        <w:rPr>
          <w:rFonts w:ascii="Arial" w:hAnsi="Arial" w:cs="Arial"/>
          <w:sz w:val="20"/>
          <w:szCs w:val="20"/>
        </w:rPr>
        <w:t>a</w:t>
      </w:r>
      <w:r w:rsidRPr="00E97279">
        <w:rPr>
          <w:rFonts w:ascii="Arial" w:hAnsi="Arial" w:cs="Arial"/>
          <w:sz w:val="20"/>
          <w:szCs w:val="20"/>
        </w:rPr>
        <w:t>;</w:t>
      </w:r>
    </w:p>
    <w:p w14:paraId="014633F6" w14:textId="19D764D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ochron</w:t>
      </w:r>
      <w:r w:rsidR="005F2FA6">
        <w:rPr>
          <w:rFonts w:ascii="Arial" w:hAnsi="Arial" w:cs="Arial"/>
          <w:sz w:val="20"/>
          <w:szCs w:val="20"/>
        </w:rPr>
        <w:t>a</w:t>
      </w:r>
      <w:r w:rsidRPr="00E97279">
        <w:rPr>
          <w:rFonts w:ascii="Arial" w:hAnsi="Arial" w:cs="Arial"/>
          <w:sz w:val="20"/>
          <w:szCs w:val="20"/>
        </w:rPr>
        <w:t xml:space="preserve"> odgromow</w:t>
      </w:r>
      <w:r w:rsidR="005F2FA6">
        <w:rPr>
          <w:rFonts w:ascii="Arial" w:hAnsi="Arial" w:cs="Arial"/>
          <w:sz w:val="20"/>
          <w:szCs w:val="20"/>
        </w:rPr>
        <w:t>a</w:t>
      </w:r>
      <w:r w:rsidRPr="00E97279">
        <w:rPr>
          <w:rFonts w:ascii="Arial" w:hAnsi="Arial" w:cs="Arial"/>
          <w:sz w:val="20"/>
          <w:szCs w:val="20"/>
        </w:rPr>
        <w:t>;</w:t>
      </w:r>
    </w:p>
    <w:p w14:paraId="7D4409FA" w14:textId="77445588" w:rsidR="00690912"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lastRenderedPageBreak/>
        <w:t>- rejestracj</w:t>
      </w:r>
      <w:r w:rsidR="005F2FA6">
        <w:rPr>
          <w:rFonts w:ascii="Arial" w:hAnsi="Arial" w:cs="Arial"/>
          <w:sz w:val="20"/>
          <w:szCs w:val="20"/>
        </w:rPr>
        <w:t>a</w:t>
      </w:r>
      <w:r w:rsidRPr="00E97279">
        <w:rPr>
          <w:rFonts w:ascii="Arial" w:hAnsi="Arial" w:cs="Arial"/>
          <w:sz w:val="20"/>
          <w:szCs w:val="20"/>
        </w:rPr>
        <w:t xml:space="preserve"> wilgotności powietrza i temperatury</w:t>
      </w:r>
    </w:p>
    <w:p w14:paraId="363FC311" w14:textId="77777777" w:rsidR="0005165C" w:rsidRPr="00E97279" w:rsidRDefault="00690912" w:rsidP="00E97279">
      <w:pPr>
        <w:pStyle w:val="Akapitzlist"/>
        <w:spacing w:after="0" w:line="360" w:lineRule="auto"/>
        <w:ind w:left="360"/>
        <w:jc w:val="both"/>
        <w:rPr>
          <w:rFonts w:ascii="Arial" w:hAnsi="Arial" w:cs="Arial"/>
          <w:sz w:val="20"/>
          <w:szCs w:val="20"/>
        </w:rPr>
      </w:pPr>
      <w:r>
        <w:rPr>
          <w:rFonts w:ascii="Arial" w:hAnsi="Arial" w:cs="Arial"/>
          <w:sz w:val="20"/>
          <w:szCs w:val="20"/>
        </w:rPr>
        <w:t>- sieć IT.</w:t>
      </w:r>
    </w:p>
    <w:p w14:paraId="472B434F" w14:textId="77777777" w:rsidR="0005165C" w:rsidRPr="00E97279" w:rsidRDefault="0005165C" w:rsidP="00E97279">
      <w:pPr>
        <w:spacing w:line="360" w:lineRule="auto"/>
        <w:jc w:val="both"/>
        <w:rPr>
          <w:rFonts w:ascii="Arial" w:hAnsi="Arial" w:cs="Arial"/>
          <w:sz w:val="20"/>
          <w:szCs w:val="20"/>
        </w:rPr>
      </w:pPr>
    </w:p>
    <w:p w14:paraId="61C20943"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OŚWIETLENIE ZEWNĘTRZNE</w:t>
      </w:r>
    </w:p>
    <w:p w14:paraId="6BEA27D4"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Zaprojektowano oświetlenie zewnętrzne, użytkowe budynku (dojścia) oraz podświetlenie budynku – iluminacje. Oświetlenie projektuje się z zastosowaniem technologii LED. Oświetlenie zewnętrzne ma na celu wydobycie walorów architektonicznych obiektu oraz walorów historycznych obiektu.</w:t>
      </w:r>
    </w:p>
    <w:p w14:paraId="1106DDB7" w14:textId="77777777" w:rsidR="0005165C" w:rsidRPr="00E97279" w:rsidRDefault="0005165C" w:rsidP="00E97279">
      <w:pPr>
        <w:spacing w:line="360" w:lineRule="auto"/>
        <w:jc w:val="both"/>
        <w:rPr>
          <w:rFonts w:ascii="Arial" w:hAnsi="Arial" w:cs="Arial"/>
          <w:sz w:val="20"/>
          <w:szCs w:val="20"/>
        </w:rPr>
      </w:pPr>
    </w:p>
    <w:p w14:paraId="4F7465F5"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OŚWIETLENIE WEWNĘTRZNE</w:t>
      </w:r>
    </w:p>
    <w:p w14:paraId="3F7855D9" w14:textId="2426523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Oświetlenie wewnętrzne realizowane będzie przy pomocy opraw ze źródłami LED. Dobór typów opraw wewnątrz budynku leży po stronie generalnego wykonawcy zgodnie z zamieszczona w projekcie specyfikacja (do akceptacji Inwestora). Sterowanie oprawami dobywać się będzie przy pomocy czujników ruchu </w:t>
      </w:r>
      <w:r w:rsidR="009117ED">
        <w:rPr>
          <w:rFonts w:ascii="Arial" w:hAnsi="Arial" w:cs="Arial"/>
          <w:sz w:val="20"/>
          <w:szCs w:val="20"/>
        </w:rPr>
        <w:t>oraz przycisków złączeniowych zgodnie z projektem.</w:t>
      </w:r>
    </w:p>
    <w:p w14:paraId="06824A9D" w14:textId="77777777" w:rsidR="0005165C" w:rsidRPr="00E97279" w:rsidRDefault="0005165C" w:rsidP="00E97279">
      <w:pPr>
        <w:spacing w:line="360" w:lineRule="auto"/>
        <w:jc w:val="both"/>
        <w:rPr>
          <w:rFonts w:ascii="Arial" w:hAnsi="Arial" w:cs="Arial"/>
          <w:sz w:val="20"/>
          <w:szCs w:val="20"/>
        </w:rPr>
      </w:pPr>
    </w:p>
    <w:p w14:paraId="4F752846"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OŚWIETLENIE AWARYJNE</w:t>
      </w:r>
    </w:p>
    <w:p w14:paraId="5C96EAF5"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Przewiduje się wyposażenie sale wystawowych oraz dróg ewakuacyjnych w awaryjne oświetlenie ewakuacyjne natężeniu oświetlenia co najmniej 1 lx. </w:t>
      </w:r>
    </w:p>
    <w:p w14:paraId="24C09791"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Oprawy oświetlenia awaryjnego ewakuacyjnego posiadać będą świadectwo dopuszczenia CNBOP.</w:t>
      </w:r>
    </w:p>
    <w:p w14:paraId="0B8351FF" w14:textId="77777777" w:rsidR="0005165C" w:rsidRPr="00E97279" w:rsidRDefault="0005165C" w:rsidP="00E97279">
      <w:pPr>
        <w:spacing w:line="360" w:lineRule="auto"/>
        <w:jc w:val="both"/>
        <w:rPr>
          <w:rFonts w:ascii="Arial" w:hAnsi="Arial" w:cs="Arial"/>
          <w:sz w:val="20"/>
          <w:szCs w:val="20"/>
        </w:rPr>
      </w:pPr>
    </w:p>
    <w:p w14:paraId="47ED5F94"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STREFY INSTALACYJNE</w:t>
      </w:r>
    </w:p>
    <w:p w14:paraId="78789697" w14:textId="77777777" w:rsidR="0005165C"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W poszczególnych pomieszczeniach zainstalowane będą gniazda wtykowe ze stykiem ochronnym. Typy przewodów, ich przekrojów, oraz sposób prowadzenia zostały podane na schematach ideowych tablic bezpiecznikowych. </w:t>
      </w:r>
    </w:p>
    <w:p w14:paraId="4536194A" w14:textId="77777777" w:rsidR="00937959" w:rsidRPr="00E97279" w:rsidRDefault="0005165C"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Gniazda wtyczkowe i łączniki instalowane nad powierzchniami pracy powinny być umieszczone w poziomej strefie instalacyjnej na wysokości zgodnej z projektem aranżacji.</w:t>
      </w:r>
    </w:p>
    <w:p w14:paraId="4774FE3B" w14:textId="77777777" w:rsidR="0005165C" w:rsidRPr="00E97279" w:rsidRDefault="0005165C" w:rsidP="00E97279">
      <w:pPr>
        <w:pStyle w:val="Akapitzlist"/>
        <w:spacing w:after="0" w:line="360" w:lineRule="auto"/>
        <w:ind w:left="360"/>
        <w:jc w:val="both"/>
        <w:rPr>
          <w:rFonts w:ascii="Arial" w:hAnsi="Arial" w:cs="Arial"/>
          <w:sz w:val="20"/>
          <w:szCs w:val="20"/>
        </w:rPr>
      </w:pPr>
    </w:p>
    <w:p w14:paraId="6E49E8CF" w14:textId="34DDA883"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instalacji wodociągowo-kanalizacyjnej, grzewczej, wentylacji mechanicznej i</w:t>
      </w:r>
      <w:r w:rsidR="008C1AE9">
        <w:rPr>
          <w:rFonts w:ascii="Arial" w:hAnsi="Arial" w:cs="Arial"/>
          <w:b/>
          <w:sz w:val="20"/>
          <w:szCs w:val="20"/>
        </w:rPr>
        <w:t> </w:t>
      </w:r>
      <w:r w:rsidRPr="00E97279">
        <w:rPr>
          <w:rFonts w:ascii="Arial" w:hAnsi="Arial" w:cs="Arial"/>
          <w:b/>
          <w:sz w:val="20"/>
          <w:szCs w:val="20"/>
        </w:rPr>
        <w:t>klimatyzacji m.in.:</w:t>
      </w:r>
    </w:p>
    <w:p w14:paraId="24754310" w14:textId="0D5AEC1A"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Instalacja wodociągowa budynku zasilana będzie w wodę z sieci wodociągowej poprzez istniejący przyłącz</w:t>
      </w:r>
      <w:r w:rsidR="00F6727F">
        <w:rPr>
          <w:rFonts w:ascii="Arial" w:hAnsi="Arial" w:cs="Arial"/>
          <w:sz w:val="20"/>
          <w:szCs w:val="20"/>
        </w:rPr>
        <w:t xml:space="preserve"> ze szczególnym uwzględnieniem pkt. 17 Rozdz. III niniejszego OPZ</w:t>
      </w:r>
      <w:r w:rsidRPr="00E97279">
        <w:rPr>
          <w:rFonts w:ascii="Arial" w:hAnsi="Arial" w:cs="Arial"/>
          <w:sz w:val="20"/>
          <w:szCs w:val="20"/>
        </w:rPr>
        <w:t xml:space="preserve">. </w:t>
      </w:r>
    </w:p>
    <w:p w14:paraId="419A8C03" w14:textId="6671A3F3"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Instalacja kanalizacji sanitarnej odprowadzać będzie ścieki do sieci kanalizacji sanitarnej poprzez istniejący przyłącz</w:t>
      </w:r>
      <w:r w:rsidR="00991DB5">
        <w:rPr>
          <w:rFonts w:ascii="Arial" w:hAnsi="Arial" w:cs="Arial"/>
          <w:sz w:val="20"/>
          <w:szCs w:val="20"/>
        </w:rPr>
        <w:t xml:space="preserve"> ze szczególnym uwzględnieniem pkt. 17 Rozdz. III niniejszego OPZ</w:t>
      </w:r>
      <w:r w:rsidRPr="00E97279">
        <w:rPr>
          <w:rFonts w:ascii="Arial" w:hAnsi="Arial" w:cs="Arial"/>
          <w:sz w:val="20"/>
          <w:szCs w:val="20"/>
        </w:rPr>
        <w:t xml:space="preserve">. </w:t>
      </w:r>
    </w:p>
    <w:p w14:paraId="60FA28B4"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Produkcja ciepłej wody użytkowej będzie realizowana w układzie centralnym w projektowanym węźle cieplnym zasilanym w ciepło z miejskiej sieci ciepłowniczej Geotermii Podhalańskiej.  Produkcja ciepła w układzie przepływowym – zgodnie z warunkami dostawcy ciepła.</w:t>
      </w:r>
    </w:p>
    <w:p w14:paraId="77F86485"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W budynku przewiduje się instalację grzewczą grzejnikową wodną. Źródłem ciepła dla instalacji będzie wielofunkcyjny węzeł cieplny zasilany w ciepło z miejskiej sieci ciepłowniczej Geotermii Podhalańskiej. Ogrzewanie pomieszczeń przewiduje się przy pomocy grzejników płytowych oraz rurowych.</w:t>
      </w:r>
      <w:r w:rsidR="00BE3B16">
        <w:rPr>
          <w:rFonts w:ascii="Arial" w:hAnsi="Arial" w:cs="Arial"/>
          <w:sz w:val="20"/>
          <w:szCs w:val="20"/>
        </w:rPr>
        <w:t xml:space="preserve"> W zakres wchodzi zakup, dostawa i montaż węzła cieplnego spełniającego wymagania </w:t>
      </w:r>
      <w:r w:rsidR="00BE3B16">
        <w:rPr>
          <w:rFonts w:ascii="Arial" w:hAnsi="Arial" w:cs="Arial"/>
          <w:sz w:val="20"/>
          <w:szCs w:val="20"/>
        </w:rPr>
        <w:lastRenderedPageBreak/>
        <w:t xml:space="preserve">zgodne z warunkami dostawcy ciepła oraz spełniającego funkcje przyjęte w projekcie (wymiennik </w:t>
      </w:r>
      <w:r w:rsidR="00E921AA">
        <w:rPr>
          <w:rFonts w:ascii="Arial" w:hAnsi="Arial" w:cs="Arial"/>
          <w:sz w:val="20"/>
          <w:szCs w:val="20"/>
        </w:rPr>
        <w:t xml:space="preserve">2 </w:t>
      </w:r>
      <w:r w:rsidR="00BE3B16">
        <w:rPr>
          <w:rFonts w:ascii="Arial" w:hAnsi="Arial" w:cs="Arial"/>
          <w:sz w:val="20"/>
          <w:szCs w:val="20"/>
        </w:rPr>
        <w:t>funkcyjny).</w:t>
      </w:r>
    </w:p>
    <w:p w14:paraId="0F352813"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Większość pomieszczeń będzie wentylowana w układzie wentylacji mechanicznej nawiewno -wywiewnej. </w:t>
      </w:r>
    </w:p>
    <w:p w14:paraId="054F07CB"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Część pomieszczeń będzie wentylowane w układzie wentylacji grawitacyjnej.</w:t>
      </w:r>
    </w:p>
    <w:p w14:paraId="43EAB4A3"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W części pomieszczeń ekspozycyjnych oraz archiwach utrzymywane będą zadane parametry wilgotnościowe powietrza. </w:t>
      </w:r>
    </w:p>
    <w:p w14:paraId="1E20AC68"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Odprowadzenie wód opadowych będzie realizowane poprzez projektowaną sieć kanalizacyjną do miejskiej sieci kanalizacji opadowej.</w:t>
      </w:r>
    </w:p>
    <w:p w14:paraId="6682C76E" w14:textId="77777777" w:rsidR="00F14CB4" w:rsidRPr="00E97279" w:rsidRDefault="00F14CB4" w:rsidP="00E97279">
      <w:pPr>
        <w:pStyle w:val="Akapitzlist"/>
        <w:spacing w:after="0" w:line="360" w:lineRule="auto"/>
        <w:ind w:left="360"/>
        <w:jc w:val="both"/>
        <w:rPr>
          <w:rFonts w:ascii="Arial" w:hAnsi="Arial" w:cs="Arial"/>
          <w:sz w:val="20"/>
          <w:szCs w:val="20"/>
        </w:rPr>
      </w:pPr>
    </w:p>
    <w:p w14:paraId="4229A2E6"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prac dotyczących przebudowy budynku m.in.:</w:t>
      </w:r>
    </w:p>
    <w:p w14:paraId="525B2686" w14:textId="77777777" w:rsidR="00937959"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Projekt przewiduje wykonanie wewnętrznej windy i nowej klatki schodowej w miejsce istniejącej. Gruntownej przebudowie podlega poziom piwnic, na którym projektuje się wykonanie płyty dennej wraz z izolacjami zabezpieczającymi budynek przed wilgocią. Układ funkcjonalny piwnic ma służyć nowej funkcji magazynowej.  Przebudowie podlega również konstrukcja dachu, która zostanie wykonana wg. projektu branży konstrukcyjnej. Projekt przewiduje wykonie izolacji termicznej ścian zewnętrznych od wewnątrz z zastosowaniem nowoczesnej izolacji. Ze względu na zmianę funkcji budynku z mieszkalnej na cele użyteczności publicznej projektuje się liczne wzmocnienia i wymiany elementów konstrukcyjnych oraz wyburzenia ścinek działowych i kominów. Projektuje się wymi</w:t>
      </w:r>
      <w:r w:rsidR="00116B7B" w:rsidRPr="00E97279">
        <w:rPr>
          <w:rFonts w:ascii="Arial" w:hAnsi="Arial" w:cs="Arial"/>
          <w:sz w:val="20"/>
          <w:szCs w:val="20"/>
        </w:rPr>
        <w:t>a</w:t>
      </w:r>
      <w:r w:rsidRPr="00E97279">
        <w:rPr>
          <w:rFonts w:ascii="Arial" w:hAnsi="Arial" w:cs="Arial"/>
          <w:sz w:val="20"/>
          <w:szCs w:val="20"/>
        </w:rPr>
        <w:t>nę zadaszeń wejścia głównego i wejścia od strony wschodniej na wykonane z poliwęglanu litego zamocowanego do konstrukcji ze stali nierdzewnej. Instalacje wewnętrzne w budynku podlegają całkowitej wymi</w:t>
      </w:r>
      <w:r w:rsidR="00EC3B55" w:rsidRPr="00E97279">
        <w:rPr>
          <w:rFonts w:ascii="Arial" w:hAnsi="Arial" w:cs="Arial"/>
          <w:sz w:val="20"/>
          <w:szCs w:val="20"/>
        </w:rPr>
        <w:t>a</w:t>
      </w:r>
      <w:r w:rsidRPr="00E97279">
        <w:rPr>
          <w:rFonts w:ascii="Arial" w:hAnsi="Arial" w:cs="Arial"/>
          <w:sz w:val="20"/>
          <w:szCs w:val="20"/>
        </w:rPr>
        <w:t>nie.</w:t>
      </w:r>
    </w:p>
    <w:p w14:paraId="0DE1BBC6" w14:textId="77777777" w:rsidR="00F14CB4" w:rsidRPr="00E97279" w:rsidRDefault="00F14CB4" w:rsidP="00E97279">
      <w:pPr>
        <w:pStyle w:val="Akapitzlist"/>
        <w:spacing w:after="0" w:line="360" w:lineRule="auto"/>
        <w:ind w:left="360"/>
        <w:jc w:val="both"/>
        <w:rPr>
          <w:rFonts w:ascii="Arial" w:hAnsi="Arial" w:cs="Arial"/>
          <w:sz w:val="20"/>
          <w:szCs w:val="20"/>
        </w:rPr>
      </w:pPr>
    </w:p>
    <w:p w14:paraId="27ED4D49"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 xml:space="preserve">W zakresie prac remontowych wewnętrznych budynku m.in.: </w:t>
      </w:r>
    </w:p>
    <w:p w14:paraId="55BA9F64" w14:textId="2BCAC7F9" w:rsidR="00937959"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Wymi</w:t>
      </w:r>
      <w:r w:rsidR="00EC3B55" w:rsidRPr="00E97279">
        <w:rPr>
          <w:rFonts w:ascii="Arial" w:hAnsi="Arial" w:cs="Arial"/>
          <w:sz w:val="20"/>
          <w:szCs w:val="20"/>
        </w:rPr>
        <w:t>a</w:t>
      </w:r>
      <w:r w:rsidRPr="00E97279">
        <w:rPr>
          <w:rFonts w:ascii="Arial" w:hAnsi="Arial" w:cs="Arial"/>
          <w:sz w:val="20"/>
          <w:szCs w:val="20"/>
        </w:rPr>
        <w:t>nę stolarki okiennej i drzwiowej  na antywłamaniową spełniającą odpowiednie normy i wymagania dla zastosowania w muzeach i przy ochronie zbiorów</w:t>
      </w:r>
      <w:r w:rsidR="00186A6C">
        <w:rPr>
          <w:rFonts w:ascii="Arial" w:hAnsi="Arial" w:cs="Arial"/>
          <w:sz w:val="20"/>
          <w:szCs w:val="20"/>
        </w:rPr>
        <w:t xml:space="preserve"> (w tym ochronę UV)</w:t>
      </w:r>
      <w:r w:rsidRPr="00E97279">
        <w:rPr>
          <w:rFonts w:ascii="Arial" w:hAnsi="Arial" w:cs="Arial"/>
          <w:sz w:val="20"/>
          <w:szCs w:val="20"/>
        </w:rPr>
        <w:t>. W związku z pracami przy dachu wymianie na nowe będą podlegać również takie elementy dachu jak izolacje termiczne i wilgociowe. Projektuje się wymi</w:t>
      </w:r>
      <w:r w:rsidR="00EC3B55" w:rsidRPr="00E97279">
        <w:rPr>
          <w:rFonts w:ascii="Arial" w:hAnsi="Arial" w:cs="Arial"/>
          <w:sz w:val="20"/>
          <w:szCs w:val="20"/>
        </w:rPr>
        <w:t>a</w:t>
      </w:r>
      <w:r w:rsidRPr="00E97279">
        <w:rPr>
          <w:rFonts w:ascii="Arial" w:hAnsi="Arial" w:cs="Arial"/>
          <w:sz w:val="20"/>
          <w:szCs w:val="20"/>
        </w:rPr>
        <w:t>nę posadzek na nowe. Wymi</w:t>
      </w:r>
      <w:r w:rsidR="00EC3B55" w:rsidRPr="00E97279">
        <w:rPr>
          <w:rFonts w:ascii="Arial" w:hAnsi="Arial" w:cs="Arial"/>
          <w:sz w:val="20"/>
          <w:szCs w:val="20"/>
        </w:rPr>
        <w:t>a</w:t>
      </w:r>
      <w:r w:rsidRPr="00E97279">
        <w:rPr>
          <w:rFonts w:ascii="Arial" w:hAnsi="Arial" w:cs="Arial"/>
          <w:sz w:val="20"/>
          <w:szCs w:val="20"/>
        </w:rPr>
        <w:t>nie na nowe podlegać również będą tynki sufitów i części ścian.</w:t>
      </w:r>
    </w:p>
    <w:p w14:paraId="7381B02B" w14:textId="77777777" w:rsidR="00F14CB4" w:rsidRPr="00E97279" w:rsidRDefault="00F14CB4" w:rsidP="00E97279">
      <w:pPr>
        <w:pStyle w:val="Akapitzlist"/>
        <w:spacing w:after="0" w:line="360" w:lineRule="auto"/>
        <w:ind w:left="360"/>
        <w:jc w:val="both"/>
        <w:rPr>
          <w:rFonts w:ascii="Arial" w:hAnsi="Arial" w:cs="Arial"/>
          <w:sz w:val="20"/>
          <w:szCs w:val="20"/>
        </w:rPr>
      </w:pPr>
    </w:p>
    <w:p w14:paraId="51505097"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prac remontowych zewnętrznych budynku m.in.:</w:t>
      </w:r>
    </w:p>
    <w:p w14:paraId="11308B26"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Projektuje się wymi</w:t>
      </w:r>
      <w:r w:rsidR="00EC3B55" w:rsidRPr="00E97279">
        <w:rPr>
          <w:rFonts w:ascii="Arial" w:hAnsi="Arial" w:cs="Arial"/>
          <w:sz w:val="20"/>
          <w:szCs w:val="20"/>
        </w:rPr>
        <w:t>a</w:t>
      </w:r>
      <w:r w:rsidRPr="00E97279">
        <w:rPr>
          <w:rFonts w:ascii="Arial" w:hAnsi="Arial" w:cs="Arial"/>
          <w:sz w:val="20"/>
          <w:szCs w:val="20"/>
        </w:rPr>
        <w:t>nę wszystkich tynków zewnętrznych, wykonanie nowego pokrycia dachu z blachy tytan cynkowej, wymi</w:t>
      </w:r>
      <w:r w:rsidR="00EC3B55" w:rsidRPr="00E97279">
        <w:rPr>
          <w:rFonts w:ascii="Arial" w:hAnsi="Arial" w:cs="Arial"/>
          <w:sz w:val="20"/>
          <w:szCs w:val="20"/>
        </w:rPr>
        <w:t>a</w:t>
      </w:r>
      <w:r w:rsidRPr="00E97279">
        <w:rPr>
          <w:rFonts w:ascii="Arial" w:hAnsi="Arial" w:cs="Arial"/>
          <w:sz w:val="20"/>
          <w:szCs w:val="20"/>
        </w:rPr>
        <w:t>nę obróbek blacharskich, oczyszczenie i malowanie balustrad zewnętrznych.</w:t>
      </w:r>
    </w:p>
    <w:p w14:paraId="0E56DF90"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Balkony -  gruntowy remont posadzek i obróbek blacharskich.  </w:t>
      </w:r>
    </w:p>
    <w:p w14:paraId="35CB57FA" w14:textId="77777777" w:rsidR="00937959"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Montaż nowego </w:t>
      </w:r>
      <w:proofErr w:type="spellStart"/>
      <w:r w:rsidRPr="00E97279">
        <w:rPr>
          <w:rFonts w:ascii="Arial" w:hAnsi="Arial" w:cs="Arial"/>
          <w:sz w:val="20"/>
          <w:szCs w:val="20"/>
        </w:rPr>
        <w:t>odgromienia</w:t>
      </w:r>
      <w:proofErr w:type="spellEnd"/>
      <w:r w:rsidRPr="00E97279">
        <w:rPr>
          <w:rFonts w:ascii="Arial" w:hAnsi="Arial" w:cs="Arial"/>
          <w:sz w:val="20"/>
          <w:szCs w:val="20"/>
        </w:rPr>
        <w:t>.</w:t>
      </w:r>
    </w:p>
    <w:p w14:paraId="54FAE24B" w14:textId="77777777" w:rsidR="00F14CB4" w:rsidRPr="00E97279" w:rsidRDefault="00F14CB4" w:rsidP="00E97279">
      <w:pPr>
        <w:pStyle w:val="Akapitzlist"/>
        <w:spacing w:after="0" w:line="360" w:lineRule="auto"/>
        <w:ind w:left="360"/>
        <w:jc w:val="both"/>
        <w:rPr>
          <w:rFonts w:ascii="Arial" w:hAnsi="Arial" w:cs="Arial"/>
          <w:sz w:val="20"/>
          <w:szCs w:val="20"/>
        </w:rPr>
      </w:pPr>
    </w:p>
    <w:p w14:paraId="37C8343C"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wykonania aranżacji wnętrz i wystaw m.in.</w:t>
      </w:r>
      <w:r w:rsidRPr="00E97279">
        <w:rPr>
          <w:rFonts w:ascii="Arial" w:hAnsi="Arial" w:cs="Arial"/>
          <w:sz w:val="20"/>
          <w:szCs w:val="20"/>
        </w:rPr>
        <w:t xml:space="preserve">: </w:t>
      </w:r>
    </w:p>
    <w:p w14:paraId="1688A53C" w14:textId="77777777" w:rsidR="00BE793A" w:rsidRPr="00E97279" w:rsidRDefault="00BE793A" w:rsidP="00E97279">
      <w:pPr>
        <w:tabs>
          <w:tab w:val="left" w:pos="709"/>
          <w:tab w:val="left" w:pos="1701"/>
        </w:tabs>
        <w:autoSpaceDE w:val="0"/>
        <w:autoSpaceDN w:val="0"/>
        <w:spacing w:line="360" w:lineRule="auto"/>
        <w:jc w:val="both"/>
        <w:textAlignment w:val="baseline"/>
        <w:rPr>
          <w:rFonts w:ascii="Arial" w:hAnsi="Arial" w:cs="Arial"/>
          <w:sz w:val="20"/>
          <w:szCs w:val="20"/>
        </w:rPr>
      </w:pPr>
    </w:p>
    <w:p w14:paraId="1337B48F" w14:textId="77777777" w:rsidR="00BE793A" w:rsidRPr="00E97279" w:rsidRDefault="00BE793A" w:rsidP="00E97279">
      <w:pPr>
        <w:pStyle w:val="Akapitzlist"/>
        <w:spacing w:after="0" w:line="360" w:lineRule="auto"/>
        <w:ind w:left="709"/>
        <w:jc w:val="both"/>
        <w:rPr>
          <w:rFonts w:ascii="Arial" w:hAnsi="Arial" w:cs="Arial"/>
          <w:sz w:val="20"/>
          <w:szCs w:val="20"/>
        </w:rPr>
      </w:pPr>
      <w:r w:rsidRPr="00E97279">
        <w:rPr>
          <w:rFonts w:ascii="Arial" w:hAnsi="Arial" w:cs="Arial"/>
          <w:sz w:val="20"/>
          <w:szCs w:val="20"/>
        </w:rPr>
        <w:t>Projekt wykonania wnętrz obejmuje m.in.:</w:t>
      </w:r>
    </w:p>
    <w:p w14:paraId="5B16898B" w14:textId="77777777" w:rsidR="00BE793A" w:rsidRPr="00E97279" w:rsidRDefault="00BE793A" w:rsidP="00E97279">
      <w:pPr>
        <w:pStyle w:val="Akapitzlist"/>
        <w:spacing w:after="0" w:line="360" w:lineRule="auto"/>
        <w:ind w:left="709"/>
        <w:jc w:val="both"/>
        <w:rPr>
          <w:rFonts w:ascii="Arial" w:hAnsi="Arial" w:cs="Arial"/>
          <w:sz w:val="20"/>
          <w:szCs w:val="20"/>
        </w:rPr>
      </w:pPr>
      <w:r w:rsidRPr="00E97279">
        <w:rPr>
          <w:rFonts w:ascii="Arial" w:hAnsi="Arial" w:cs="Arial"/>
          <w:sz w:val="20"/>
          <w:szCs w:val="20"/>
        </w:rPr>
        <w:lastRenderedPageBreak/>
        <w:t>- meble i wykończenie strefy wejściowej oraz sanitariatów (m. in.  lada recepcyjna wraz z wyposażeniem, regały sklepowe w strefie wejściowej, wyposażenie sanitariatów);</w:t>
      </w:r>
    </w:p>
    <w:p w14:paraId="0AA79129" w14:textId="77777777" w:rsidR="00BE793A" w:rsidRPr="00E97279" w:rsidRDefault="00BE793A" w:rsidP="00E97279">
      <w:pPr>
        <w:pStyle w:val="Akapitzlist"/>
        <w:spacing w:after="0" w:line="360" w:lineRule="auto"/>
        <w:ind w:left="709"/>
        <w:jc w:val="both"/>
        <w:rPr>
          <w:rFonts w:ascii="Arial" w:hAnsi="Arial" w:cs="Arial"/>
          <w:sz w:val="20"/>
          <w:szCs w:val="20"/>
        </w:rPr>
      </w:pPr>
      <w:r w:rsidRPr="00E97279">
        <w:rPr>
          <w:rFonts w:ascii="Arial" w:hAnsi="Arial" w:cs="Arial"/>
          <w:sz w:val="20"/>
          <w:szCs w:val="20"/>
        </w:rPr>
        <w:t>- wykonanie posadzek typu: gres, podłoga drewniana - parkiet, wykładzina heterogeniczna winylowa (wszystkie materiały wykończeniowe posadzek projektuje się na jednym poziomie, bez progów i różnic poziomów);</w:t>
      </w:r>
    </w:p>
    <w:p w14:paraId="59788871" w14:textId="77777777" w:rsidR="00BE793A" w:rsidRPr="00E97279" w:rsidRDefault="00BE793A" w:rsidP="00E97279">
      <w:pPr>
        <w:pStyle w:val="Akapitzlist"/>
        <w:spacing w:after="0" w:line="360" w:lineRule="auto"/>
        <w:ind w:left="709"/>
        <w:jc w:val="both"/>
        <w:rPr>
          <w:rFonts w:ascii="Arial" w:hAnsi="Arial" w:cs="Arial"/>
          <w:sz w:val="20"/>
          <w:szCs w:val="20"/>
        </w:rPr>
      </w:pPr>
      <w:r w:rsidRPr="00E97279">
        <w:rPr>
          <w:rFonts w:ascii="Arial" w:hAnsi="Arial" w:cs="Arial"/>
          <w:sz w:val="20"/>
          <w:szCs w:val="20"/>
        </w:rPr>
        <w:t>- cyklinowanie i wykończenie twardym olejo</w:t>
      </w:r>
      <w:r w:rsidR="005D4DE0">
        <w:rPr>
          <w:rFonts w:ascii="Arial" w:hAnsi="Arial" w:cs="Arial"/>
          <w:sz w:val="20"/>
          <w:szCs w:val="20"/>
        </w:rPr>
        <w:t>-</w:t>
      </w:r>
      <w:r w:rsidRPr="00E97279">
        <w:rPr>
          <w:rFonts w:ascii="Arial" w:hAnsi="Arial" w:cs="Arial"/>
          <w:sz w:val="20"/>
          <w:szCs w:val="20"/>
        </w:rPr>
        <w:t>woskiem w części istniejącego parkietu (wg. projektu);</w:t>
      </w:r>
    </w:p>
    <w:p w14:paraId="001739E3" w14:textId="7632AC8D" w:rsidR="00BE793A" w:rsidRDefault="00BE793A" w:rsidP="00E97279">
      <w:pPr>
        <w:pStyle w:val="Akapitzlist"/>
        <w:spacing w:after="0" w:line="360" w:lineRule="auto"/>
        <w:ind w:left="709"/>
        <w:jc w:val="both"/>
        <w:rPr>
          <w:rFonts w:ascii="Arial" w:hAnsi="Arial" w:cs="Arial"/>
          <w:sz w:val="20"/>
          <w:szCs w:val="20"/>
        </w:rPr>
      </w:pPr>
      <w:r w:rsidRPr="00E97279">
        <w:rPr>
          <w:rFonts w:ascii="Arial" w:hAnsi="Arial" w:cs="Arial"/>
          <w:sz w:val="20"/>
          <w:szCs w:val="20"/>
        </w:rPr>
        <w:t>- oświetlenie – montaż szynoprzewodów wraz z oświetleniem</w:t>
      </w:r>
      <w:r w:rsidR="0067387D" w:rsidRPr="00E97279">
        <w:rPr>
          <w:rFonts w:ascii="Arial" w:hAnsi="Arial" w:cs="Arial"/>
          <w:sz w:val="20"/>
          <w:szCs w:val="20"/>
        </w:rPr>
        <w:t>.</w:t>
      </w:r>
    </w:p>
    <w:p w14:paraId="111293FD" w14:textId="77777777" w:rsidR="004303B3" w:rsidRDefault="004303B3" w:rsidP="00E97279">
      <w:pPr>
        <w:pStyle w:val="Akapitzlist"/>
        <w:spacing w:after="0" w:line="360" w:lineRule="auto"/>
        <w:ind w:left="709"/>
        <w:jc w:val="both"/>
        <w:rPr>
          <w:rFonts w:ascii="Arial" w:hAnsi="Arial" w:cs="Arial"/>
          <w:sz w:val="20"/>
          <w:szCs w:val="20"/>
        </w:rPr>
      </w:pPr>
    </w:p>
    <w:p w14:paraId="0BCA1CAF" w14:textId="505DA756" w:rsidR="004303B3" w:rsidRPr="00731D16" w:rsidRDefault="004303B3" w:rsidP="004303B3">
      <w:pPr>
        <w:pStyle w:val="Akapitzlist"/>
        <w:spacing w:after="0" w:line="360" w:lineRule="auto"/>
        <w:ind w:left="709"/>
        <w:jc w:val="both"/>
        <w:rPr>
          <w:rFonts w:ascii="Arial" w:hAnsi="Arial" w:cs="Arial"/>
          <w:sz w:val="20"/>
          <w:szCs w:val="20"/>
        </w:rPr>
      </w:pPr>
      <w:r w:rsidRPr="00732B8B">
        <w:rPr>
          <w:rFonts w:ascii="Arial" w:hAnsi="Arial" w:cs="Arial"/>
          <w:sz w:val="20"/>
          <w:szCs w:val="20"/>
        </w:rPr>
        <w:t>Szczegółowe wytyczne w tym zakresie będą uzgodnione na etapie prac budowlanych po zweryfikowaniu wszystkich wymiarów</w:t>
      </w:r>
      <w:r>
        <w:rPr>
          <w:rFonts w:ascii="Arial" w:hAnsi="Arial" w:cs="Arial"/>
          <w:sz w:val="20"/>
          <w:szCs w:val="20"/>
        </w:rPr>
        <w:t xml:space="preserve"> po wykonaniu prac budowlanych.</w:t>
      </w:r>
    </w:p>
    <w:p w14:paraId="16145CFC" w14:textId="77777777" w:rsidR="0067387D" w:rsidRPr="00E97279" w:rsidRDefault="0067387D" w:rsidP="00E97279">
      <w:pPr>
        <w:pStyle w:val="Akapitzlist"/>
        <w:spacing w:after="0" w:line="360" w:lineRule="auto"/>
        <w:ind w:left="709"/>
        <w:jc w:val="both"/>
        <w:rPr>
          <w:rFonts w:ascii="Arial" w:hAnsi="Arial" w:cs="Arial"/>
          <w:sz w:val="20"/>
          <w:szCs w:val="20"/>
        </w:rPr>
      </w:pPr>
    </w:p>
    <w:p w14:paraId="263FE6C6" w14:textId="17D1E186" w:rsidR="00BE793A" w:rsidRPr="00E97279" w:rsidRDefault="00BE793A" w:rsidP="00E97279">
      <w:pPr>
        <w:pStyle w:val="Akapitzlist"/>
        <w:spacing w:line="360" w:lineRule="auto"/>
        <w:ind w:left="851"/>
        <w:jc w:val="both"/>
        <w:rPr>
          <w:rFonts w:ascii="Arial" w:hAnsi="Arial" w:cs="Arial"/>
          <w:sz w:val="20"/>
          <w:szCs w:val="20"/>
        </w:rPr>
      </w:pPr>
      <w:r w:rsidRPr="00E97279">
        <w:rPr>
          <w:rFonts w:ascii="Arial" w:hAnsi="Arial" w:cs="Arial"/>
          <w:sz w:val="20"/>
          <w:szCs w:val="20"/>
        </w:rPr>
        <w:t>W zakresie aranżacji wystaw generalny wykonawca zobowiązany jest do wyceny i wykonania elementów wynikających z dokumentacji projektowej sporządzonej przez firmę ASC Studio, (firmę projektową, która stworzyła projekt aranżacji wystaw), w zakresie niezbędnym do wykonania przez wykonawcę aranżacji wystaw (wyłonionego w osobnym postępowaniu), wykonania przyłączy: elektrycznych do oświetlenia wewnętrznego gablot, multimediów oraz  systemu zabezpieczeń eksponatów</w:t>
      </w:r>
      <w:r w:rsidR="00D91368">
        <w:rPr>
          <w:rFonts w:ascii="Arial" w:hAnsi="Arial" w:cs="Arial"/>
          <w:sz w:val="20"/>
          <w:szCs w:val="20"/>
        </w:rPr>
        <w:t>, a także sieci strukturalnej IT dla przyszłych multimediów wraz z koordynacja branż (kable, gniazda IT</w:t>
      </w:r>
      <w:r w:rsidR="00133474">
        <w:rPr>
          <w:rFonts w:ascii="Arial" w:hAnsi="Arial" w:cs="Arial"/>
          <w:sz w:val="20"/>
          <w:szCs w:val="20"/>
        </w:rPr>
        <w:t xml:space="preserve"> w tym </w:t>
      </w:r>
      <w:proofErr w:type="spellStart"/>
      <w:r w:rsidR="00133474">
        <w:rPr>
          <w:rFonts w:ascii="Arial" w:hAnsi="Arial" w:cs="Arial"/>
          <w:sz w:val="20"/>
          <w:szCs w:val="20"/>
        </w:rPr>
        <w:t>floorboksy</w:t>
      </w:r>
      <w:proofErr w:type="spellEnd"/>
      <w:r w:rsidR="00133474">
        <w:rPr>
          <w:rFonts w:ascii="Arial" w:hAnsi="Arial" w:cs="Arial"/>
          <w:sz w:val="20"/>
          <w:szCs w:val="20"/>
        </w:rPr>
        <w:t>)</w:t>
      </w:r>
      <w:r w:rsidRPr="00E97279">
        <w:rPr>
          <w:rFonts w:ascii="Arial" w:hAnsi="Arial" w:cs="Arial"/>
          <w:sz w:val="20"/>
          <w:szCs w:val="20"/>
        </w:rPr>
        <w:t>. Po stronie generalnego wykonawcy leży także koordynacja (z przyszłym wykonawcą elementów aranżacji wystawy) i wykonanie  kotew do mocowania systemu gablot i ścianek ekspozycyjnych).</w:t>
      </w:r>
    </w:p>
    <w:p w14:paraId="7C84F60A" w14:textId="77777777" w:rsidR="00BE793A" w:rsidRPr="00E97279" w:rsidRDefault="00BE793A" w:rsidP="00E97279">
      <w:pPr>
        <w:pStyle w:val="Akapitzlist"/>
        <w:spacing w:line="360" w:lineRule="auto"/>
        <w:ind w:left="851"/>
        <w:jc w:val="both"/>
        <w:rPr>
          <w:rFonts w:ascii="Arial" w:hAnsi="Arial" w:cs="Arial"/>
          <w:sz w:val="20"/>
          <w:szCs w:val="20"/>
        </w:rPr>
      </w:pPr>
      <w:r w:rsidRPr="00E97279">
        <w:rPr>
          <w:rFonts w:ascii="Arial" w:hAnsi="Arial" w:cs="Arial"/>
          <w:sz w:val="20"/>
          <w:szCs w:val="20"/>
        </w:rPr>
        <w:t>W pozostałym zakresie generalny wykonawca będzie zobowiązany do współpracy z osobno wyłonionym wykonawcą wykonującym elementy aranżacji wystaw, a także będzie zobowiązany uwzględniać przy realizacji robót to, że w przyszłości będzie konieczne ich wyposażenie zgodnie z dokumentacją projektową sporządzoną przez firmę ASC Studio. W szczególności w przypadku, gdy konieczne okazałoby się wykonanie rozwiązań zamiennych czy odstępstw od projektu budowlanego i/lub wykonawczego, generalny wykonawca powinien realizować te prace tak, aby nie utrudniły one w przyszłości wykonania prac związanych z aranżacją wystaw. W tym celu w niniejszym postępowaniu Zamawiający przekazuje wykonawcom do ich wiadomości całość dokumentacji projektowej dla aranżacji wystaw.</w:t>
      </w:r>
    </w:p>
    <w:p w14:paraId="13DFC988" w14:textId="77777777" w:rsidR="00BE793A" w:rsidRPr="00E97279" w:rsidRDefault="00BE793A" w:rsidP="00E97279">
      <w:pPr>
        <w:pStyle w:val="Akapitzlist"/>
        <w:spacing w:line="360" w:lineRule="auto"/>
        <w:ind w:left="851"/>
        <w:jc w:val="both"/>
        <w:rPr>
          <w:rFonts w:ascii="Arial" w:hAnsi="Arial" w:cs="Arial"/>
          <w:sz w:val="20"/>
          <w:szCs w:val="20"/>
        </w:rPr>
      </w:pPr>
      <w:r w:rsidRPr="00E97279">
        <w:rPr>
          <w:rFonts w:ascii="Arial" w:hAnsi="Arial" w:cs="Arial"/>
          <w:sz w:val="20"/>
          <w:szCs w:val="20"/>
        </w:rPr>
        <w:t>Jeżeli generalny wykonawca realizując roboty nie zapewni realizacji zgodnej z tym wymogiem, czym np. utrudni następnie wykonanie prac z zakresu wykonania i montażu elementów aranżacji wystaw, generalny wykonawca będzie zobowiązany do poprawienia tych prac na własny koszt i ryzyko.</w:t>
      </w:r>
    </w:p>
    <w:p w14:paraId="0B432F77" w14:textId="38DF5410" w:rsidR="00BE793A" w:rsidRDefault="00BE793A" w:rsidP="00E97279">
      <w:pPr>
        <w:pStyle w:val="Akapitzlist"/>
        <w:spacing w:after="0" w:line="360" w:lineRule="auto"/>
        <w:ind w:left="851"/>
        <w:jc w:val="both"/>
        <w:rPr>
          <w:rFonts w:ascii="Arial" w:hAnsi="Arial" w:cs="Arial"/>
          <w:sz w:val="20"/>
          <w:szCs w:val="20"/>
        </w:rPr>
      </w:pPr>
      <w:r w:rsidRPr="00E97279">
        <w:rPr>
          <w:rFonts w:ascii="Arial" w:hAnsi="Arial" w:cs="Arial"/>
          <w:sz w:val="20"/>
          <w:szCs w:val="20"/>
        </w:rPr>
        <w:t>Roboty związane z koordynacją montażu elementów aranżacji wystaw (gabloty, podłączenie oświetlenia gablot oraz instalacji elektrycznej wg. potrzeb), za wyjątkiem robót wyraźnie wskazanych jako będące do wykonania przez generalnego wykonawcę, będzie realizowana przez osobo wyłonionego wykonawcę.</w:t>
      </w:r>
    </w:p>
    <w:p w14:paraId="6AA8B0D8" w14:textId="64952FCC" w:rsidR="004303B3" w:rsidRDefault="004303B3" w:rsidP="00E97279">
      <w:pPr>
        <w:pStyle w:val="Akapitzlist"/>
        <w:spacing w:after="0" w:line="360" w:lineRule="auto"/>
        <w:ind w:left="851"/>
        <w:jc w:val="both"/>
        <w:rPr>
          <w:rFonts w:ascii="Arial" w:hAnsi="Arial" w:cs="Arial"/>
          <w:sz w:val="20"/>
          <w:szCs w:val="20"/>
        </w:rPr>
      </w:pPr>
    </w:p>
    <w:p w14:paraId="4A57A370" w14:textId="77777777" w:rsidR="004303B3" w:rsidRPr="00E97279" w:rsidRDefault="004303B3" w:rsidP="00E97279">
      <w:pPr>
        <w:pStyle w:val="Akapitzlist"/>
        <w:spacing w:after="0" w:line="360" w:lineRule="auto"/>
        <w:ind w:left="851"/>
        <w:jc w:val="both"/>
        <w:rPr>
          <w:rFonts w:ascii="Arial" w:hAnsi="Arial" w:cs="Arial"/>
          <w:sz w:val="20"/>
          <w:szCs w:val="20"/>
        </w:rPr>
      </w:pPr>
    </w:p>
    <w:p w14:paraId="2B809F87" w14:textId="77777777" w:rsidR="00F14CB4" w:rsidRPr="00E97279" w:rsidRDefault="00F14CB4" w:rsidP="00E97279">
      <w:pPr>
        <w:spacing w:line="360" w:lineRule="auto"/>
        <w:jc w:val="both"/>
        <w:rPr>
          <w:rFonts w:ascii="Arial" w:hAnsi="Arial" w:cs="Arial"/>
          <w:sz w:val="20"/>
          <w:szCs w:val="20"/>
        </w:rPr>
      </w:pPr>
    </w:p>
    <w:p w14:paraId="0074D9D6" w14:textId="77777777" w:rsidR="00937959"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wykonania projektu zieleni m.in.:</w:t>
      </w:r>
    </w:p>
    <w:p w14:paraId="1DD5876A"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Teren, na którym znajduje się zespół muzealny, nie wymaga niwelacji terenowych, należy jedynie uzyskać odpowiednie spadki wokół budynku oraz na dojściach i powierzchniach utwardzonych, aby zapewnić łatwy dostęp do budynków osobom niepełnosprawnym oraz właściwe rozprowadzenie wody po terenie. Projektuje się wykonanie całkowicie nowej nawierzchni wraz z podbudową.  Rzędne wysokości projektowanego terenu zostały umieszczone na projekcie zagospodarowania.</w:t>
      </w:r>
    </w:p>
    <w:p w14:paraId="23B8A87B"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 xml:space="preserve">W przestrzeni przed budynkiem  projektuje się ławki, kosz na śmieci. Od strony południowej projektuje się ławki, zieleń urządzoną, oświetlenie zewnętrzne. </w:t>
      </w:r>
    </w:p>
    <w:p w14:paraId="7E2433C9" w14:textId="77777777" w:rsidR="00937959"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Dane dotyczące zieleni zgo</w:t>
      </w:r>
      <w:r w:rsidR="00EC3B55" w:rsidRPr="00E97279">
        <w:rPr>
          <w:rFonts w:ascii="Arial" w:hAnsi="Arial" w:cs="Arial"/>
          <w:sz w:val="20"/>
          <w:szCs w:val="20"/>
        </w:rPr>
        <w:t>d</w:t>
      </w:r>
      <w:r w:rsidRPr="00E97279">
        <w:rPr>
          <w:rFonts w:ascii="Arial" w:hAnsi="Arial" w:cs="Arial"/>
          <w:sz w:val="20"/>
          <w:szCs w:val="20"/>
        </w:rPr>
        <w:t>nie z opracowaniem gospodarka zielenią i projekt zieleni stanowiące część niniejszego opracowania.</w:t>
      </w:r>
    </w:p>
    <w:p w14:paraId="4DE397F3" w14:textId="77777777" w:rsidR="00F14CB4" w:rsidRPr="00E97279" w:rsidRDefault="00F14CB4" w:rsidP="00E97279">
      <w:pPr>
        <w:pStyle w:val="Akapitzlist"/>
        <w:spacing w:after="0" w:line="360" w:lineRule="auto"/>
        <w:ind w:left="360"/>
        <w:jc w:val="both"/>
        <w:rPr>
          <w:rFonts w:ascii="Arial" w:hAnsi="Arial" w:cs="Arial"/>
          <w:sz w:val="20"/>
          <w:szCs w:val="20"/>
        </w:rPr>
      </w:pPr>
    </w:p>
    <w:p w14:paraId="2F491321" w14:textId="77777777" w:rsidR="00960485" w:rsidRPr="00E97279" w:rsidRDefault="00960485" w:rsidP="00E97279">
      <w:pPr>
        <w:pStyle w:val="Akapitzlist"/>
        <w:numPr>
          <w:ilvl w:val="0"/>
          <w:numId w:val="11"/>
        </w:numPr>
        <w:spacing w:after="0" w:line="360" w:lineRule="auto"/>
        <w:jc w:val="both"/>
        <w:rPr>
          <w:rFonts w:ascii="Arial" w:hAnsi="Arial" w:cs="Arial"/>
          <w:sz w:val="20"/>
          <w:szCs w:val="20"/>
        </w:rPr>
      </w:pPr>
      <w:r w:rsidRPr="00E97279">
        <w:rPr>
          <w:rFonts w:ascii="Arial" w:hAnsi="Arial" w:cs="Arial"/>
          <w:b/>
          <w:sz w:val="20"/>
          <w:szCs w:val="20"/>
        </w:rPr>
        <w:t>W zakresie konstrukcji m.in.:</w:t>
      </w:r>
    </w:p>
    <w:p w14:paraId="216FA844" w14:textId="05C3696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Projektuje się wykonanie podbicia istniejących ścian w formie płyty żelbetowej gr. 25 cm. Pod projektowane słupy wzmocnień należy wykonać dodatkowo pogłębienie płyty dennej do gr. 50cm, pod projektowany szyb windowy należy wykonać „przegłębienie” oraz wylać płytę denną gr 40cm. Wokół wszystkich istniejących ścian budynku należy wykonać ścianki fundamentowe najpierw poprzez skucie odcinkami istniejącego muru piwnic na głębokości ok. 15cm  i wylanie ścianki dociskowej od wewnątrz gr. min 20cm również odcinkami, nie dopuszczalne jest wykonanie „podkuć” w całym budynku,  po wykuciu ściany w jednym miejscu i zalaniu ścianki należy przejść w dalsze miejsce robót i czynności powtarzać do momentu wykonania ścianek fundamentowych po obwodzie na wszystkich ścianach piwnic. Należy w czasie robót wykonać przebicia w ścianie co ok. 150 cm na całej szerokości ściany - celem zespolenia wykonanej „wanny szczelnej” </w:t>
      </w:r>
      <w:r w:rsidR="00133474">
        <w:rPr>
          <w:rFonts w:ascii="Arial" w:hAnsi="Arial" w:cs="Arial"/>
          <w:sz w:val="20"/>
          <w:szCs w:val="20"/>
        </w:rPr>
        <w:t xml:space="preserve">z betonu wodoszczelnego </w:t>
      </w:r>
      <w:r w:rsidRPr="00E97279">
        <w:rPr>
          <w:rFonts w:ascii="Arial" w:hAnsi="Arial" w:cs="Arial"/>
          <w:sz w:val="20"/>
          <w:szCs w:val="20"/>
        </w:rPr>
        <w:t>z istniejącą konstrukcją budynku.</w:t>
      </w:r>
    </w:p>
    <w:p w14:paraId="5396F2EC"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Pod projektowane ściany nośne należy wykonać „przegłębienie płyty” dennej do głębokości 40cm i szerokości 60 cm.</w:t>
      </w:r>
    </w:p>
    <w:p w14:paraId="60F226BE"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Zaprojektowano stopę fundamentową na zewnątrz budynku pod projektowany podnośnik dla osób niepełnosprawnych o wymiarach 150x220x80cm.</w:t>
      </w:r>
    </w:p>
    <w:p w14:paraId="44C52D27"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Dodatkowo istniejące Mury fundamentowe należy uszczelnić metodą iniekcji krystalicznej – poprzez nawiercenie i wlanie pod ciśnieniem środka antyadhezyjnego.</w:t>
      </w:r>
    </w:p>
    <w:p w14:paraId="5B61FABF"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 xml:space="preserve">Fundamenty należy zabezpieczyć przed wodą </w:t>
      </w:r>
      <w:proofErr w:type="spellStart"/>
      <w:r w:rsidRPr="00E97279">
        <w:rPr>
          <w:rFonts w:ascii="Arial" w:hAnsi="Arial" w:cs="Arial"/>
          <w:sz w:val="20"/>
          <w:szCs w:val="20"/>
        </w:rPr>
        <w:t>sączeniową</w:t>
      </w:r>
      <w:proofErr w:type="spellEnd"/>
      <w:r w:rsidRPr="00E97279">
        <w:rPr>
          <w:rFonts w:ascii="Arial" w:hAnsi="Arial" w:cs="Arial"/>
          <w:sz w:val="20"/>
          <w:szCs w:val="20"/>
        </w:rPr>
        <w:t xml:space="preserve"> i opadową izolacją pionową i poziomą.</w:t>
      </w:r>
    </w:p>
    <w:p w14:paraId="58DD5976" w14:textId="77777777" w:rsidR="00F14CB4" w:rsidRPr="00E97279" w:rsidRDefault="00F14CB4" w:rsidP="00E97279">
      <w:pPr>
        <w:pStyle w:val="Akapitzlist"/>
        <w:spacing w:line="360" w:lineRule="auto"/>
        <w:ind w:left="360"/>
        <w:jc w:val="both"/>
        <w:rPr>
          <w:rFonts w:ascii="Arial" w:hAnsi="Arial" w:cs="Arial"/>
          <w:sz w:val="20"/>
          <w:szCs w:val="20"/>
        </w:rPr>
      </w:pPr>
    </w:p>
    <w:p w14:paraId="3EBDE92C"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Projektuje się częściowe wykonanie rozbiórek istniejących ścian działowych i nośnych – w miejscu ścian nośnych należy wykonać podbicie istniejących stropów – belkami stalowymi z profili walcowanych na gorąco - przy jednoczesnym stemplowaniu stropów.</w:t>
      </w:r>
    </w:p>
    <w:p w14:paraId="16A706A4"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lastRenderedPageBreak/>
        <w:t>Ściany w obrębie klatki schodowej – celem poszerzenia klatki - należy  rozebrać odcinkami i przemurować na nowe w nowych miejscach - przy jednoczesnym stemplowaniu stropów. Projektowane nowe ściany kondygnacji nadziemnych w części istniejącej wykonać jako murowane.</w:t>
      </w:r>
    </w:p>
    <w:p w14:paraId="20B68A43"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Projektuje się wzmocnienie istniejących kominów i filarów miedzy okiennych kątownikami stalowymi walcowanymi na gorąco - w czterech narożach i zespolenie ich płaskownikami stalowymi na całej długości wzmocnienia oraz obetonowanie pozostawionych części muru „koszulką” betonową.</w:t>
      </w:r>
    </w:p>
    <w:p w14:paraId="15E2E729"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Projektuje się wykonanie nowej klatki schodowej o konstrukcji płytowej żelbetowej.</w:t>
      </w:r>
    </w:p>
    <w:p w14:paraId="3CCAD9ED"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Projektuje się wykonanie szybu windowego, słupów i belek o konstrukcji żelbetowej.</w:t>
      </w:r>
    </w:p>
    <w:p w14:paraId="4D171E42" w14:textId="77777777" w:rsidR="00F14CB4" w:rsidRPr="00E97279" w:rsidRDefault="00F14CB4" w:rsidP="00E97279">
      <w:pPr>
        <w:pStyle w:val="Akapitzlist"/>
        <w:spacing w:line="360" w:lineRule="auto"/>
        <w:ind w:left="360"/>
        <w:jc w:val="both"/>
        <w:rPr>
          <w:rFonts w:ascii="Arial" w:hAnsi="Arial" w:cs="Arial"/>
          <w:sz w:val="20"/>
          <w:szCs w:val="20"/>
        </w:rPr>
      </w:pPr>
      <w:r w:rsidRPr="00E97279">
        <w:rPr>
          <w:rFonts w:ascii="Arial" w:hAnsi="Arial" w:cs="Arial"/>
          <w:sz w:val="20"/>
          <w:szCs w:val="20"/>
        </w:rPr>
        <w:t>Projektuje się wykonanie wzmocnień istniejącej konstrukcji elementami wykonanymi jako stalowe walcowane na gorąco – profile HEB, IPN, IPE, C i L wykonane ze stali St3SY malowanie farbą podkładową i nawierzchniową - chlorokauczukową oraz zabezpieczone przeciwpożarowo zgodnie z projektem architektonicznym.</w:t>
      </w:r>
    </w:p>
    <w:p w14:paraId="0AF0968F" w14:textId="77777777" w:rsidR="00F14CB4" w:rsidRPr="00E97279" w:rsidRDefault="00F14CB4" w:rsidP="00E97279">
      <w:pPr>
        <w:pStyle w:val="Akapitzlist"/>
        <w:spacing w:after="0" w:line="360" w:lineRule="auto"/>
        <w:ind w:left="360"/>
        <w:jc w:val="both"/>
        <w:rPr>
          <w:rFonts w:ascii="Arial" w:hAnsi="Arial" w:cs="Arial"/>
          <w:sz w:val="20"/>
          <w:szCs w:val="20"/>
        </w:rPr>
      </w:pPr>
      <w:r w:rsidRPr="00E97279">
        <w:rPr>
          <w:rFonts w:ascii="Arial" w:hAnsi="Arial" w:cs="Arial"/>
          <w:sz w:val="20"/>
          <w:szCs w:val="20"/>
        </w:rPr>
        <w:t>Istniejący dach wykonany jest jako krokwiowo płatwiowy z krokwi drewnianych kwadratowych max. 12x12cm o zróżnicowanym rozstawie krokwi. Należy wymienić krokwie na nowe celem dostosowania konstrukcji dachu do istniejących obciążeń klimatycznych. Drewno zabezpieczyć przeciw korozji biologicznej i żerowaniu owadów, przez malowanie odpowiednimi środkami zgodnie z projektem architektonicznym.</w:t>
      </w:r>
    </w:p>
    <w:p w14:paraId="4ACC917D" w14:textId="77777777" w:rsidR="00960485" w:rsidRPr="00E97279" w:rsidRDefault="00960485" w:rsidP="00E97279">
      <w:pPr>
        <w:spacing w:line="360" w:lineRule="auto"/>
        <w:ind w:left="709"/>
        <w:jc w:val="both"/>
        <w:rPr>
          <w:rFonts w:ascii="Arial" w:hAnsi="Arial" w:cs="Arial"/>
          <w:sz w:val="20"/>
          <w:szCs w:val="20"/>
        </w:rPr>
      </w:pPr>
    </w:p>
    <w:p w14:paraId="24F64253" w14:textId="77777777" w:rsidR="00E67DC7" w:rsidRPr="00E97279" w:rsidRDefault="00E67DC7" w:rsidP="00E97279">
      <w:pPr>
        <w:spacing w:line="360" w:lineRule="auto"/>
        <w:ind w:left="709"/>
        <w:jc w:val="both"/>
        <w:rPr>
          <w:rFonts w:ascii="Arial" w:hAnsi="Arial" w:cs="Arial"/>
          <w:sz w:val="20"/>
          <w:szCs w:val="20"/>
        </w:rPr>
      </w:pPr>
    </w:p>
    <w:p w14:paraId="165B42CC" w14:textId="77777777" w:rsidR="00960485" w:rsidRPr="00E97279" w:rsidRDefault="00960485">
      <w:pPr>
        <w:spacing w:line="360" w:lineRule="auto"/>
        <w:jc w:val="both"/>
        <w:rPr>
          <w:rFonts w:ascii="Arial" w:hAnsi="Arial" w:cs="Arial"/>
          <w:b/>
          <w:sz w:val="20"/>
          <w:szCs w:val="20"/>
        </w:rPr>
      </w:pPr>
      <w:r w:rsidRPr="00E97279">
        <w:rPr>
          <w:rFonts w:ascii="Arial" w:hAnsi="Arial" w:cs="Arial"/>
          <w:b/>
          <w:sz w:val="20"/>
          <w:szCs w:val="20"/>
        </w:rPr>
        <w:t xml:space="preserve">Dane ogólne budynku muzeum: </w:t>
      </w:r>
    </w:p>
    <w:p w14:paraId="461E3B04" w14:textId="77777777" w:rsidR="00960485" w:rsidRPr="00E97279" w:rsidRDefault="00960485">
      <w:pPr>
        <w:spacing w:line="360" w:lineRule="auto"/>
        <w:jc w:val="both"/>
        <w:rPr>
          <w:rFonts w:ascii="Arial" w:hAnsi="Arial" w:cs="Arial"/>
          <w:sz w:val="20"/>
          <w:szCs w:val="20"/>
        </w:rPr>
      </w:pPr>
      <w:r w:rsidRPr="00E97279">
        <w:rPr>
          <w:rFonts w:ascii="Arial" w:hAnsi="Arial" w:cs="Arial"/>
          <w:sz w:val="20"/>
          <w:szCs w:val="20"/>
        </w:rPr>
        <w:t>Powier</w:t>
      </w:r>
      <w:r w:rsidR="00F14CB4" w:rsidRPr="00E97279">
        <w:rPr>
          <w:rFonts w:ascii="Arial" w:hAnsi="Arial" w:cs="Arial"/>
          <w:sz w:val="20"/>
          <w:szCs w:val="20"/>
        </w:rPr>
        <w:t>zchnia użytkowa budynku: 386,28</w:t>
      </w:r>
      <w:r w:rsidRPr="00E97279">
        <w:rPr>
          <w:rFonts w:ascii="Arial" w:hAnsi="Arial" w:cs="Arial"/>
          <w:sz w:val="20"/>
          <w:szCs w:val="20"/>
        </w:rPr>
        <w:t xml:space="preserve"> m2</w:t>
      </w:r>
    </w:p>
    <w:p w14:paraId="10CAD70E" w14:textId="77777777" w:rsidR="00960485" w:rsidRPr="00E97279" w:rsidRDefault="00F14CB4">
      <w:pPr>
        <w:spacing w:line="360" w:lineRule="auto"/>
        <w:jc w:val="both"/>
        <w:rPr>
          <w:rFonts w:ascii="Arial" w:hAnsi="Arial" w:cs="Arial"/>
          <w:sz w:val="20"/>
          <w:szCs w:val="20"/>
        </w:rPr>
      </w:pPr>
      <w:r w:rsidRPr="00E97279">
        <w:rPr>
          <w:rFonts w:ascii="Arial" w:hAnsi="Arial" w:cs="Arial"/>
          <w:sz w:val="20"/>
          <w:szCs w:val="20"/>
        </w:rPr>
        <w:t>Powierzchnia całkowita: 688,35</w:t>
      </w:r>
      <w:r w:rsidR="00960485" w:rsidRPr="00E97279">
        <w:rPr>
          <w:rFonts w:ascii="Arial" w:hAnsi="Arial" w:cs="Arial"/>
          <w:sz w:val="20"/>
          <w:szCs w:val="20"/>
        </w:rPr>
        <w:t xml:space="preserve"> m2</w:t>
      </w:r>
    </w:p>
    <w:p w14:paraId="50A8FC51" w14:textId="77777777" w:rsidR="00960485" w:rsidRPr="00E97279" w:rsidRDefault="00981E2E">
      <w:pPr>
        <w:spacing w:line="360" w:lineRule="auto"/>
        <w:jc w:val="both"/>
        <w:rPr>
          <w:rFonts w:ascii="Arial" w:hAnsi="Arial" w:cs="Arial"/>
          <w:sz w:val="20"/>
          <w:szCs w:val="20"/>
        </w:rPr>
      </w:pPr>
      <w:r w:rsidRPr="00E97279">
        <w:rPr>
          <w:rFonts w:ascii="Arial" w:hAnsi="Arial" w:cs="Arial"/>
          <w:sz w:val="20"/>
          <w:szCs w:val="20"/>
        </w:rPr>
        <w:t>Powierzchnia zabudowy: 166.85</w:t>
      </w:r>
      <w:r w:rsidR="00960485" w:rsidRPr="00E97279">
        <w:rPr>
          <w:rFonts w:ascii="Arial" w:hAnsi="Arial" w:cs="Arial"/>
          <w:sz w:val="20"/>
          <w:szCs w:val="20"/>
        </w:rPr>
        <w:t xml:space="preserve"> m2</w:t>
      </w:r>
    </w:p>
    <w:p w14:paraId="7DE48D28" w14:textId="77777777" w:rsidR="00960485" w:rsidRPr="00E97279" w:rsidRDefault="00981E2E">
      <w:pPr>
        <w:spacing w:line="360" w:lineRule="auto"/>
        <w:jc w:val="both"/>
        <w:rPr>
          <w:rFonts w:ascii="Arial" w:hAnsi="Arial" w:cs="Arial"/>
          <w:sz w:val="20"/>
          <w:szCs w:val="20"/>
        </w:rPr>
      </w:pPr>
      <w:r w:rsidRPr="00E97279">
        <w:rPr>
          <w:rFonts w:ascii="Arial" w:hAnsi="Arial" w:cs="Arial"/>
          <w:sz w:val="20"/>
          <w:szCs w:val="20"/>
        </w:rPr>
        <w:t>Kubatura brutto budynku: 1884,0</w:t>
      </w:r>
      <w:r w:rsidR="00960485" w:rsidRPr="00E97279">
        <w:rPr>
          <w:rFonts w:ascii="Arial" w:hAnsi="Arial" w:cs="Arial"/>
          <w:sz w:val="20"/>
          <w:szCs w:val="20"/>
        </w:rPr>
        <w:t xml:space="preserve"> m3</w:t>
      </w:r>
    </w:p>
    <w:p w14:paraId="440840A6" w14:textId="77777777" w:rsidR="00960485" w:rsidRPr="00E97279" w:rsidRDefault="00960485">
      <w:pPr>
        <w:spacing w:line="360" w:lineRule="auto"/>
        <w:jc w:val="both"/>
        <w:rPr>
          <w:rFonts w:ascii="Arial" w:hAnsi="Arial" w:cs="Arial"/>
          <w:sz w:val="20"/>
          <w:szCs w:val="20"/>
        </w:rPr>
      </w:pPr>
      <w:r w:rsidRPr="00E97279">
        <w:rPr>
          <w:rFonts w:ascii="Arial" w:hAnsi="Arial" w:cs="Arial"/>
          <w:sz w:val="20"/>
          <w:szCs w:val="20"/>
        </w:rPr>
        <w:t>Ilość kondygnacji: 5 (</w:t>
      </w:r>
      <w:r w:rsidR="00981E2E" w:rsidRPr="00E97279">
        <w:rPr>
          <w:rFonts w:ascii="Arial" w:hAnsi="Arial" w:cs="Arial"/>
          <w:sz w:val="20"/>
          <w:szCs w:val="20"/>
        </w:rPr>
        <w:t>w tym przyziemie i 2 kondygnacje w kubaturze dachu</w:t>
      </w:r>
      <w:r w:rsidRPr="00E97279">
        <w:rPr>
          <w:rFonts w:ascii="Arial" w:hAnsi="Arial" w:cs="Arial"/>
          <w:sz w:val="20"/>
          <w:szCs w:val="20"/>
        </w:rPr>
        <w:t>)</w:t>
      </w:r>
    </w:p>
    <w:p w14:paraId="0BA509BB" w14:textId="77777777" w:rsidR="00960485" w:rsidRPr="00E97279" w:rsidRDefault="00960485">
      <w:pPr>
        <w:spacing w:line="360" w:lineRule="auto"/>
        <w:jc w:val="both"/>
        <w:rPr>
          <w:rFonts w:ascii="Arial" w:hAnsi="Arial" w:cs="Arial"/>
          <w:sz w:val="20"/>
          <w:szCs w:val="20"/>
        </w:rPr>
      </w:pPr>
      <w:r w:rsidRPr="00E97279">
        <w:rPr>
          <w:rFonts w:ascii="Arial" w:hAnsi="Arial" w:cs="Arial"/>
          <w:sz w:val="20"/>
          <w:szCs w:val="20"/>
        </w:rPr>
        <w:t xml:space="preserve">Wysokość </w:t>
      </w:r>
      <w:r w:rsidR="007C7DDC" w:rsidRPr="00E97279">
        <w:rPr>
          <w:rFonts w:ascii="Arial" w:hAnsi="Arial" w:cs="Arial"/>
          <w:sz w:val="20"/>
          <w:szCs w:val="20"/>
        </w:rPr>
        <w:t xml:space="preserve">użytkowa </w:t>
      </w:r>
      <w:r w:rsidR="00981E2E" w:rsidRPr="00E97279">
        <w:rPr>
          <w:rFonts w:ascii="Arial" w:hAnsi="Arial" w:cs="Arial"/>
          <w:sz w:val="20"/>
          <w:szCs w:val="20"/>
        </w:rPr>
        <w:t>budynku: 15,05</w:t>
      </w:r>
      <w:r w:rsidRPr="00E97279">
        <w:rPr>
          <w:rFonts w:ascii="Arial" w:hAnsi="Arial" w:cs="Arial"/>
          <w:sz w:val="20"/>
          <w:szCs w:val="20"/>
        </w:rPr>
        <w:t xml:space="preserve"> m</w:t>
      </w:r>
    </w:p>
    <w:p w14:paraId="55731436" w14:textId="77777777" w:rsidR="00741124" w:rsidRPr="00E97279" w:rsidRDefault="00741124" w:rsidP="00E97279">
      <w:pPr>
        <w:spacing w:line="360" w:lineRule="auto"/>
        <w:jc w:val="both"/>
        <w:rPr>
          <w:rFonts w:ascii="Arial" w:hAnsi="Arial" w:cs="Arial"/>
          <w:sz w:val="20"/>
          <w:szCs w:val="20"/>
        </w:rPr>
      </w:pPr>
    </w:p>
    <w:p w14:paraId="3ADB4E2F" w14:textId="77777777" w:rsidR="00392CEC" w:rsidRPr="00E97279" w:rsidRDefault="00392CEC" w:rsidP="00E97279">
      <w:pPr>
        <w:spacing w:after="120" w:line="360" w:lineRule="auto"/>
        <w:jc w:val="both"/>
        <w:rPr>
          <w:rFonts w:ascii="Arial" w:hAnsi="Arial" w:cs="Arial"/>
          <w:sz w:val="20"/>
          <w:szCs w:val="20"/>
        </w:rPr>
      </w:pPr>
    </w:p>
    <w:p w14:paraId="0A533080" w14:textId="77777777" w:rsidR="00392CEC" w:rsidRPr="00E97279" w:rsidRDefault="00622683" w:rsidP="00E97279">
      <w:pPr>
        <w:spacing w:after="120" w:line="360" w:lineRule="auto"/>
        <w:jc w:val="both"/>
        <w:rPr>
          <w:rFonts w:ascii="Arial" w:hAnsi="Arial" w:cs="Arial"/>
          <w:b/>
          <w:sz w:val="20"/>
          <w:szCs w:val="20"/>
        </w:rPr>
      </w:pPr>
      <w:r w:rsidRPr="00E97279">
        <w:rPr>
          <w:rFonts w:ascii="Arial" w:hAnsi="Arial" w:cs="Arial"/>
          <w:b/>
          <w:sz w:val="20"/>
          <w:szCs w:val="20"/>
        </w:rPr>
        <w:t>I</w:t>
      </w:r>
      <w:r w:rsidR="00392CEC" w:rsidRPr="00E97279">
        <w:rPr>
          <w:rFonts w:ascii="Arial" w:hAnsi="Arial" w:cs="Arial"/>
          <w:b/>
          <w:sz w:val="20"/>
          <w:szCs w:val="20"/>
        </w:rPr>
        <w:t>II. Szczególne wymagania związane z wykonaniem przedmiotu zamówienia:</w:t>
      </w:r>
    </w:p>
    <w:p w14:paraId="347866A8" w14:textId="77777777" w:rsidR="00392CEC" w:rsidRPr="00E97279" w:rsidRDefault="006F7D4B" w:rsidP="00E97279">
      <w:pPr>
        <w:spacing w:before="120" w:after="120" w:line="360" w:lineRule="auto"/>
        <w:jc w:val="both"/>
        <w:rPr>
          <w:rFonts w:ascii="Arial" w:hAnsi="Arial" w:cs="Arial"/>
          <w:sz w:val="20"/>
          <w:szCs w:val="20"/>
        </w:rPr>
      </w:pPr>
      <w:r w:rsidRPr="00E97279">
        <w:rPr>
          <w:rFonts w:ascii="Arial" w:hAnsi="Arial" w:cs="Arial"/>
          <w:sz w:val="20"/>
          <w:szCs w:val="20"/>
        </w:rPr>
        <w:t>Zamawiający stawia następujące szczegółowe wymagania wobec Wykonawcy w czasie realizacji umowy:</w:t>
      </w:r>
    </w:p>
    <w:p w14:paraId="0A0711CD" w14:textId="7301756C" w:rsidR="00392CEC" w:rsidRPr="00E97279" w:rsidRDefault="00392CEC"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Wszystkie znaleziska na terenie inwestycji maja być zabezpieczone, roboty w tym miejscu wstrzymane i niezwłocznie powiadomiony</w:t>
      </w:r>
      <w:r w:rsidR="00D131E4">
        <w:rPr>
          <w:rFonts w:ascii="Arial" w:hAnsi="Arial" w:cs="Arial"/>
          <w:sz w:val="20"/>
          <w:szCs w:val="20"/>
        </w:rPr>
        <w:t xml:space="preserve"> </w:t>
      </w:r>
      <w:r w:rsidR="00690912">
        <w:rPr>
          <w:rFonts w:ascii="Arial" w:hAnsi="Arial" w:cs="Arial"/>
          <w:sz w:val="20"/>
          <w:szCs w:val="20"/>
        </w:rPr>
        <w:t>Koordynator Inspektorów Nadzoru</w:t>
      </w:r>
      <w:r w:rsidRPr="00E97279">
        <w:rPr>
          <w:rFonts w:ascii="Arial" w:hAnsi="Arial" w:cs="Arial"/>
          <w:sz w:val="20"/>
          <w:szCs w:val="20"/>
        </w:rPr>
        <w:t xml:space="preserve"> oraz Inwestor</w:t>
      </w:r>
      <w:r w:rsidR="00690912">
        <w:rPr>
          <w:rFonts w:ascii="Arial" w:hAnsi="Arial" w:cs="Arial"/>
          <w:sz w:val="20"/>
          <w:szCs w:val="20"/>
        </w:rPr>
        <w:t xml:space="preserve"> (Kierownik projektu Inwestycyjnego)</w:t>
      </w:r>
      <w:r w:rsidRPr="00E97279">
        <w:rPr>
          <w:rFonts w:ascii="Arial" w:hAnsi="Arial" w:cs="Arial"/>
          <w:sz w:val="20"/>
          <w:szCs w:val="20"/>
        </w:rPr>
        <w:t>, znaleziska są własnością Inwestora;</w:t>
      </w:r>
    </w:p>
    <w:p w14:paraId="4C42A5FC" w14:textId="77777777" w:rsidR="00392CEC" w:rsidRPr="00E97279" w:rsidRDefault="00681719"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lastRenderedPageBreak/>
        <w:t xml:space="preserve">Zapewnienie </w:t>
      </w:r>
      <w:r w:rsidR="006F7D4B" w:rsidRPr="00E97279">
        <w:rPr>
          <w:rFonts w:ascii="Arial" w:hAnsi="Arial" w:cs="Arial"/>
          <w:sz w:val="20"/>
          <w:szCs w:val="20"/>
        </w:rPr>
        <w:t>na koszt własny całodobowej (24/7) ochrony fizycznej osób i mienia znajdującego się na terenie budowy i całych nieruchomościach, na których będą realizowane roboty, przez podmiot posiadający stosowne koncesje i ubezpieczenie od odpowiedzialności cywilnej w zakresie takiej działalności</w:t>
      </w:r>
      <w:r w:rsidR="00487144" w:rsidRPr="00E97279">
        <w:rPr>
          <w:rFonts w:ascii="Arial" w:hAnsi="Arial" w:cs="Arial"/>
          <w:sz w:val="20"/>
          <w:szCs w:val="20"/>
        </w:rPr>
        <w:t>;</w:t>
      </w:r>
    </w:p>
    <w:p w14:paraId="33E69D73" w14:textId="77777777" w:rsidR="00392CEC" w:rsidRPr="00E97279" w:rsidRDefault="006F7D4B"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00487144" w:rsidRPr="00E97279">
        <w:rPr>
          <w:rFonts w:ascii="Arial" w:hAnsi="Arial" w:cs="Arial"/>
          <w:sz w:val="20"/>
          <w:szCs w:val="20"/>
        </w:rPr>
        <w:t>;</w:t>
      </w:r>
      <w:r w:rsidR="00487144" w:rsidRPr="00E97279" w:rsidDel="006F7D4B">
        <w:rPr>
          <w:rFonts w:ascii="Arial" w:hAnsi="Arial" w:cs="Arial"/>
          <w:sz w:val="20"/>
          <w:szCs w:val="20"/>
        </w:rPr>
        <w:t xml:space="preserve"> </w:t>
      </w:r>
    </w:p>
    <w:p w14:paraId="313303A5" w14:textId="77777777" w:rsidR="00392CEC" w:rsidRPr="00E97279" w:rsidRDefault="00681719"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 xml:space="preserve">Podczas </w:t>
      </w:r>
      <w:r w:rsidR="006F7D4B" w:rsidRPr="00E97279">
        <w:rPr>
          <w:rFonts w:ascii="Arial" w:hAnsi="Arial" w:cs="Arial"/>
          <w:sz w:val="20"/>
          <w:szCs w:val="20"/>
        </w:rPr>
        <w:t xml:space="preserve">realizacji umowy </w:t>
      </w:r>
      <w:r w:rsidR="00487144" w:rsidRPr="00E97279">
        <w:rPr>
          <w:rFonts w:ascii="Arial" w:hAnsi="Arial" w:cs="Arial"/>
          <w:sz w:val="20"/>
          <w:szCs w:val="20"/>
        </w:rPr>
        <w:t xml:space="preserve">w </w:t>
      </w:r>
      <w:r w:rsidR="006F7D4B" w:rsidRPr="00E97279">
        <w:rPr>
          <w:rFonts w:ascii="Arial" w:hAnsi="Arial" w:cs="Arial"/>
          <w:sz w:val="20"/>
          <w:szCs w:val="20"/>
        </w:rPr>
        <w:t>obiektach obowiązuje całkowity zakaz palenia wyrobów tytoniowych</w:t>
      </w:r>
      <w:r w:rsidR="00487144" w:rsidRPr="00E97279">
        <w:rPr>
          <w:rFonts w:ascii="Arial" w:hAnsi="Arial" w:cs="Arial"/>
          <w:sz w:val="20"/>
          <w:szCs w:val="20"/>
        </w:rPr>
        <w:t>;</w:t>
      </w:r>
    </w:p>
    <w:p w14:paraId="0D1F93A2" w14:textId="77777777" w:rsidR="00392CEC" w:rsidRPr="00E97279" w:rsidRDefault="006F7D4B"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 xml:space="preserve">Niezależnie od obowiązku przedstawienia do akceptacji Zamawiającego kart materiałowych </w:t>
      </w:r>
      <w:r w:rsidR="008A3A05" w:rsidRPr="00E97279">
        <w:rPr>
          <w:rFonts w:ascii="Arial" w:hAnsi="Arial" w:cs="Arial"/>
          <w:sz w:val="20"/>
          <w:szCs w:val="20"/>
        </w:rPr>
        <w:t>w zakresie proponowanych opraw oświetleniowych</w:t>
      </w:r>
      <w:r w:rsidR="00487144" w:rsidRPr="00E97279">
        <w:rPr>
          <w:rFonts w:ascii="Arial" w:hAnsi="Arial" w:cs="Arial"/>
          <w:sz w:val="20"/>
          <w:szCs w:val="20"/>
        </w:rPr>
        <w:t>,</w:t>
      </w:r>
      <w:r w:rsidR="008A3A05" w:rsidRPr="00E97279">
        <w:rPr>
          <w:rFonts w:ascii="Arial" w:hAnsi="Arial" w:cs="Arial"/>
          <w:sz w:val="20"/>
          <w:szCs w:val="20"/>
        </w:rPr>
        <w:t xml:space="preserve"> Wykonawca będzie zobowiązany przedstawić do akceptacji Zamawiającego obliczenia fotometryczne proponowanych opraw</w:t>
      </w:r>
      <w:r w:rsidR="00487144" w:rsidRPr="00E97279">
        <w:rPr>
          <w:rFonts w:ascii="Arial" w:hAnsi="Arial" w:cs="Arial"/>
          <w:sz w:val="20"/>
          <w:szCs w:val="20"/>
        </w:rPr>
        <w:t>;</w:t>
      </w:r>
    </w:p>
    <w:p w14:paraId="0F6F544B" w14:textId="77777777" w:rsidR="00405256" w:rsidRPr="00E97279" w:rsidRDefault="00405256"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Wykonawca sporządzi i przekaże Zamawiającemu instrukcje konserwacji, napraw i obsługi instalacji, wyrobów oraz urządzeń przez niego zabudowanych oraz przeszkoli w tym zakresie wskazanych pracowników Zamawiającego w języku polskim</w:t>
      </w:r>
      <w:r w:rsidR="00487144" w:rsidRPr="00E97279">
        <w:rPr>
          <w:rFonts w:ascii="Arial" w:hAnsi="Arial" w:cs="Arial"/>
          <w:sz w:val="20"/>
          <w:szCs w:val="20"/>
        </w:rPr>
        <w:t>;</w:t>
      </w:r>
    </w:p>
    <w:p w14:paraId="3D017BB1" w14:textId="6936DFD4" w:rsidR="00405256" w:rsidRPr="00E97279" w:rsidRDefault="00681719"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 xml:space="preserve">Dokumentacja </w:t>
      </w:r>
      <w:r w:rsidR="008A3A05" w:rsidRPr="00E97279">
        <w:rPr>
          <w:rFonts w:ascii="Arial" w:hAnsi="Arial" w:cs="Arial"/>
          <w:sz w:val="20"/>
          <w:szCs w:val="20"/>
        </w:rPr>
        <w:t xml:space="preserve">powykonawcza zostanie przez wykonawcę przedstawiona w 2 egzemplarzach papierowych oraz w wersji elektronicznej na nośniku </w:t>
      </w:r>
      <w:r w:rsidR="00E67DC7" w:rsidRPr="00E97279">
        <w:rPr>
          <w:rFonts w:ascii="Arial" w:hAnsi="Arial" w:cs="Arial"/>
          <w:sz w:val="20"/>
          <w:szCs w:val="20"/>
        </w:rPr>
        <w:t>pendrive</w:t>
      </w:r>
      <w:r w:rsidR="008A3A05" w:rsidRPr="00E97279">
        <w:rPr>
          <w:rFonts w:ascii="Arial" w:hAnsi="Arial" w:cs="Arial"/>
          <w:sz w:val="20"/>
          <w:szCs w:val="20"/>
        </w:rPr>
        <w:t xml:space="preserve">. Będzie ona zawierała </w:t>
      </w:r>
      <w:r w:rsidR="0089704D" w:rsidRPr="00E97279">
        <w:rPr>
          <w:rFonts w:ascii="Arial" w:hAnsi="Arial" w:cs="Arial"/>
          <w:sz w:val="20"/>
          <w:szCs w:val="20"/>
        </w:rPr>
        <w:t>obok dokumentów wynikających z przepisów prawa i innych zapisów niniejszej S</w:t>
      </w:r>
      <w:r w:rsidR="00DB12CD">
        <w:rPr>
          <w:rFonts w:ascii="Arial" w:hAnsi="Arial" w:cs="Arial"/>
          <w:sz w:val="20"/>
          <w:szCs w:val="20"/>
        </w:rPr>
        <w:t>W</w:t>
      </w:r>
      <w:r w:rsidR="0089704D" w:rsidRPr="00E97279">
        <w:rPr>
          <w:rFonts w:ascii="Arial" w:hAnsi="Arial" w:cs="Arial"/>
          <w:sz w:val="20"/>
          <w:szCs w:val="20"/>
        </w:rPr>
        <w:t xml:space="preserve">Z </w:t>
      </w:r>
      <w:r w:rsidR="008A3A05" w:rsidRPr="00E97279">
        <w:rPr>
          <w:rFonts w:ascii="Arial" w:hAnsi="Arial" w:cs="Arial"/>
          <w:sz w:val="20"/>
          <w:szCs w:val="20"/>
        </w:rPr>
        <w:t>w szczególności</w:t>
      </w:r>
      <w:r w:rsidR="0089704D" w:rsidRPr="00E97279">
        <w:rPr>
          <w:rFonts w:ascii="Arial" w:hAnsi="Arial" w:cs="Arial"/>
          <w:sz w:val="20"/>
          <w:szCs w:val="20"/>
        </w:rPr>
        <w:t>:</w:t>
      </w:r>
      <w:r w:rsidR="008A3A05" w:rsidRPr="00E97279">
        <w:rPr>
          <w:rFonts w:ascii="Arial" w:hAnsi="Arial" w:cs="Arial"/>
          <w:sz w:val="20"/>
          <w:szCs w:val="20"/>
        </w:rPr>
        <w:t xml:space="preserve"> </w:t>
      </w:r>
    </w:p>
    <w:p w14:paraId="3126F33C" w14:textId="152E8CFC" w:rsidR="00481444" w:rsidRDefault="00481444" w:rsidP="00E97279">
      <w:pPr>
        <w:pStyle w:val="Akapitzlist"/>
        <w:numPr>
          <w:ilvl w:val="0"/>
          <w:numId w:val="8"/>
        </w:numPr>
        <w:spacing w:before="120" w:after="120" w:line="360" w:lineRule="auto"/>
        <w:jc w:val="both"/>
        <w:rPr>
          <w:rFonts w:ascii="Arial" w:hAnsi="Arial" w:cs="Arial"/>
          <w:sz w:val="20"/>
          <w:szCs w:val="20"/>
        </w:rPr>
      </w:pPr>
      <w:r>
        <w:rPr>
          <w:rFonts w:ascii="Arial" w:hAnsi="Arial" w:cs="Arial"/>
          <w:sz w:val="20"/>
          <w:szCs w:val="20"/>
        </w:rPr>
        <w:t>Kompletną inwentaryzację (rzuty, przekroje) na której zostaną naniesione wszystkie aktualne wymiary, a następnie naniesione szczegółowe informacje wg. branż z zaznaczeniem lokalizacji urządzeń oraz przebiegu okablowania i rur (łącznie z ukrytymi w warstwach budowlanych)</w:t>
      </w:r>
      <w:r w:rsidR="00C1365F">
        <w:rPr>
          <w:rFonts w:ascii="Arial" w:hAnsi="Arial" w:cs="Arial"/>
          <w:sz w:val="20"/>
          <w:szCs w:val="20"/>
        </w:rPr>
        <w:t>,</w:t>
      </w:r>
    </w:p>
    <w:p w14:paraId="7CF302D9" w14:textId="1887E9F4"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 xml:space="preserve">zaktualizowany - po wykonaniu robót - projekt wykonawczy, obejmujący </w:t>
      </w:r>
      <w:r w:rsidR="00FB35D6" w:rsidRPr="00E97279">
        <w:rPr>
          <w:rFonts w:ascii="Arial" w:hAnsi="Arial" w:cs="Arial"/>
          <w:sz w:val="20"/>
          <w:szCs w:val="20"/>
        </w:rPr>
        <w:t>ewentualne zmiany wprowadzone w stosunku do projektu (wyróżnione kolorem), przebieg wykonanych instalacji i robót budowlanych</w:t>
      </w:r>
      <w:r w:rsidR="005D4DE0">
        <w:rPr>
          <w:rFonts w:ascii="Arial" w:hAnsi="Arial" w:cs="Arial"/>
          <w:sz w:val="20"/>
          <w:szCs w:val="20"/>
        </w:rPr>
        <w:t xml:space="preserve">, lokalizacji gniazd, kamer, </w:t>
      </w:r>
      <w:proofErr w:type="spellStart"/>
      <w:r w:rsidR="005D4DE0">
        <w:rPr>
          <w:rFonts w:ascii="Arial" w:hAnsi="Arial" w:cs="Arial"/>
          <w:sz w:val="20"/>
          <w:szCs w:val="20"/>
        </w:rPr>
        <w:t>etc</w:t>
      </w:r>
      <w:proofErr w:type="spellEnd"/>
      <w:r w:rsidR="0089704D" w:rsidRPr="00E97279">
        <w:rPr>
          <w:rFonts w:ascii="Arial" w:hAnsi="Arial" w:cs="Arial"/>
          <w:sz w:val="20"/>
          <w:szCs w:val="20"/>
        </w:rPr>
        <w:t xml:space="preserve">, </w:t>
      </w:r>
    </w:p>
    <w:p w14:paraId="11C13EF6" w14:textId="77777777" w:rsidR="00405256" w:rsidRPr="00E97279" w:rsidRDefault="00AD1CA8"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 xml:space="preserve">geodezyjną inwentaryzację powykonawczą, </w:t>
      </w:r>
      <w:r w:rsidR="00405256" w:rsidRPr="00E97279">
        <w:rPr>
          <w:rFonts w:ascii="Arial" w:hAnsi="Arial" w:cs="Arial"/>
          <w:sz w:val="20"/>
          <w:szCs w:val="20"/>
        </w:rPr>
        <w:t>wraz z naniesieniem jej do zasobów właściwego ośrodka geodezyjnego,</w:t>
      </w:r>
    </w:p>
    <w:p w14:paraId="3D992E39" w14:textId="38EB2E80" w:rsidR="003B03DB" w:rsidRDefault="0089704D"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informacje na temat zabudowanych materiałów i urządzeń, karty gwarancyjne, atesty, certyfikaty itp.</w:t>
      </w:r>
      <w:r w:rsidR="00487144" w:rsidRPr="00E97279">
        <w:rPr>
          <w:rFonts w:ascii="Arial" w:hAnsi="Arial" w:cs="Arial"/>
          <w:sz w:val="20"/>
          <w:szCs w:val="20"/>
        </w:rPr>
        <w:t>,</w:t>
      </w:r>
      <w:r w:rsidR="00644E49" w:rsidRPr="00E97279">
        <w:rPr>
          <w:rFonts w:ascii="Arial" w:hAnsi="Arial" w:cs="Arial"/>
          <w:sz w:val="20"/>
          <w:szCs w:val="20"/>
        </w:rPr>
        <w:t xml:space="preserve"> </w:t>
      </w:r>
    </w:p>
    <w:p w14:paraId="3163AFBB" w14:textId="08A0A033" w:rsidR="00481444" w:rsidRPr="00E97279" w:rsidRDefault="00481444" w:rsidP="00E97279">
      <w:pPr>
        <w:pStyle w:val="Akapitzlist"/>
        <w:numPr>
          <w:ilvl w:val="0"/>
          <w:numId w:val="8"/>
        </w:numPr>
        <w:spacing w:before="120" w:after="120" w:line="360" w:lineRule="auto"/>
        <w:jc w:val="both"/>
        <w:rPr>
          <w:rFonts w:ascii="Arial" w:hAnsi="Arial" w:cs="Arial"/>
          <w:sz w:val="20"/>
          <w:szCs w:val="20"/>
        </w:rPr>
      </w:pPr>
      <w:r>
        <w:rPr>
          <w:rFonts w:ascii="Arial" w:hAnsi="Arial" w:cs="Arial"/>
          <w:sz w:val="20"/>
          <w:szCs w:val="20"/>
        </w:rPr>
        <w:t>komplet zdjęć dokumentujący prace ulegające zakryciu, posegregowane chronologicznie</w:t>
      </w:r>
      <w:r w:rsidR="00AE4623">
        <w:rPr>
          <w:rFonts w:ascii="Arial" w:hAnsi="Arial" w:cs="Arial"/>
          <w:sz w:val="20"/>
          <w:szCs w:val="20"/>
        </w:rPr>
        <w:t xml:space="preserve"> wg. dat</w:t>
      </w:r>
      <w:r>
        <w:rPr>
          <w:rFonts w:ascii="Arial" w:hAnsi="Arial" w:cs="Arial"/>
          <w:sz w:val="20"/>
          <w:szCs w:val="20"/>
        </w:rPr>
        <w:t xml:space="preserve"> wraz z</w:t>
      </w:r>
      <w:r w:rsidR="00AE4623">
        <w:rPr>
          <w:rFonts w:ascii="Arial" w:hAnsi="Arial" w:cs="Arial"/>
          <w:sz w:val="20"/>
          <w:szCs w:val="20"/>
        </w:rPr>
        <w:t xml:space="preserve"> osobnym zestawieniem</w:t>
      </w:r>
      <w:r w:rsidR="003075AA">
        <w:rPr>
          <w:rFonts w:ascii="Arial" w:hAnsi="Arial" w:cs="Arial"/>
          <w:sz w:val="20"/>
          <w:szCs w:val="20"/>
        </w:rPr>
        <w:t xml:space="preserve"> (lista</w:t>
      </w:r>
      <w:r w:rsidR="006209CF">
        <w:rPr>
          <w:rFonts w:ascii="Arial" w:hAnsi="Arial" w:cs="Arial"/>
          <w:sz w:val="20"/>
          <w:szCs w:val="20"/>
        </w:rPr>
        <w:t xml:space="preserve"> zestawiająca tematy i odsyłająca do konkretnych zdjęć)</w:t>
      </w:r>
      <w:r w:rsidR="00C1365F">
        <w:rPr>
          <w:rFonts w:ascii="Arial" w:hAnsi="Arial" w:cs="Arial"/>
          <w:sz w:val="20"/>
          <w:szCs w:val="20"/>
        </w:rPr>
        <w:t>,</w:t>
      </w:r>
    </w:p>
    <w:p w14:paraId="388F05CB"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komplet protokołów prób montażowych</w:t>
      </w:r>
      <w:r w:rsidR="00487144" w:rsidRPr="00E97279">
        <w:rPr>
          <w:rFonts w:ascii="Arial" w:hAnsi="Arial" w:cs="Arial"/>
          <w:sz w:val="20"/>
          <w:szCs w:val="20"/>
        </w:rPr>
        <w:t>,</w:t>
      </w:r>
    </w:p>
    <w:p w14:paraId="61DE025A" w14:textId="77777777" w:rsidR="00405256" w:rsidRPr="00E97279" w:rsidRDefault="00487144"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 xml:space="preserve">komplet protokołów </w:t>
      </w:r>
      <w:r w:rsidR="00405256" w:rsidRPr="00E97279">
        <w:rPr>
          <w:rFonts w:ascii="Arial" w:hAnsi="Arial" w:cs="Arial"/>
          <w:sz w:val="20"/>
          <w:szCs w:val="20"/>
        </w:rPr>
        <w:t>rozruchu technologicznego</w:t>
      </w:r>
      <w:r w:rsidRPr="00E97279">
        <w:rPr>
          <w:rFonts w:ascii="Arial" w:hAnsi="Arial" w:cs="Arial"/>
          <w:sz w:val="20"/>
          <w:szCs w:val="20"/>
        </w:rPr>
        <w:t>,</w:t>
      </w:r>
    </w:p>
    <w:p w14:paraId="1D0D2D16"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lastRenderedPageBreak/>
        <w:t>komplet świadectw, jakości, atestów oraz kart gwarancyjnych materiałów i urządzeń dostarczonych przez Wykonawcę robót wraz ze wskazaniem producentów, dostawców i lokalnych służb naprawczych</w:t>
      </w:r>
      <w:r w:rsidR="00487144" w:rsidRPr="00E97279">
        <w:rPr>
          <w:rFonts w:ascii="Arial" w:hAnsi="Arial" w:cs="Arial"/>
          <w:sz w:val="20"/>
          <w:szCs w:val="20"/>
        </w:rPr>
        <w:t>,</w:t>
      </w:r>
    </w:p>
    <w:p w14:paraId="1D87582C"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instrukcje eksploatacji wykonanych instalacji i zainstalowanych urządzeń,</w:t>
      </w:r>
    </w:p>
    <w:p w14:paraId="6C4E45C8"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oświadczenie pisemne Wykonawcy stwierdzające wykonanie robót zgodnie z dokumentacją techniczną, obowiązującymi przepisami i zasadami wiedzy technicznej</w:t>
      </w:r>
      <w:r w:rsidR="00487144" w:rsidRPr="00E97279">
        <w:rPr>
          <w:rFonts w:ascii="Arial" w:hAnsi="Arial" w:cs="Arial"/>
          <w:sz w:val="20"/>
          <w:szCs w:val="20"/>
        </w:rPr>
        <w:t>,</w:t>
      </w:r>
    </w:p>
    <w:p w14:paraId="11D7F388"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oświadczenia pisemne kierownika budowy i kierowników robót, wymagane przepisami prawa,</w:t>
      </w:r>
    </w:p>
    <w:p w14:paraId="24A67536" w14:textId="77777777" w:rsidR="00405256" w:rsidRPr="00E97279"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protokół przeszkolenia personelu Zamawiającego z zakresu obsługi urządzeń i instalacji budynkowych</w:t>
      </w:r>
      <w:r w:rsidR="00487144" w:rsidRPr="00E97279">
        <w:rPr>
          <w:rFonts w:ascii="Arial" w:hAnsi="Arial" w:cs="Arial"/>
          <w:sz w:val="20"/>
          <w:szCs w:val="20"/>
        </w:rPr>
        <w:t>,</w:t>
      </w:r>
    </w:p>
    <w:p w14:paraId="20EB5310" w14:textId="77777777" w:rsidR="00405256" w:rsidRDefault="00405256" w:rsidP="00E97279">
      <w:pPr>
        <w:pStyle w:val="Akapitzlist"/>
        <w:numPr>
          <w:ilvl w:val="0"/>
          <w:numId w:val="8"/>
        </w:numPr>
        <w:spacing w:before="120" w:after="120" w:line="360" w:lineRule="auto"/>
        <w:jc w:val="both"/>
        <w:rPr>
          <w:rFonts w:ascii="Arial" w:hAnsi="Arial" w:cs="Arial"/>
          <w:sz w:val="20"/>
          <w:szCs w:val="20"/>
        </w:rPr>
      </w:pPr>
      <w:r w:rsidRPr="00E97279">
        <w:rPr>
          <w:rFonts w:ascii="Arial" w:hAnsi="Arial" w:cs="Arial"/>
          <w:sz w:val="20"/>
          <w:szCs w:val="20"/>
        </w:rPr>
        <w:t>wykaz dodatkowych urządzeń względnie części zamiennych przekazywanych Zamawiającemu.</w:t>
      </w:r>
    </w:p>
    <w:p w14:paraId="7EDE5A5C" w14:textId="1DEBE624" w:rsidR="00897FE8" w:rsidRDefault="00481444" w:rsidP="00E97279">
      <w:pPr>
        <w:pStyle w:val="Akapitzlist"/>
        <w:numPr>
          <w:ilvl w:val="0"/>
          <w:numId w:val="8"/>
        </w:numPr>
        <w:spacing w:before="120" w:after="120" w:line="360" w:lineRule="auto"/>
        <w:jc w:val="both"/>
        <w:rPr>
          <w:rFonts w:ascii="Arial" w:hAnsi="Arial" w:cs="Arial"/>
          <w:sz w:val="20"/>
          <w:szCs w:val="20"/>
        </w:rPr>
      </w:pPr>
      <w:r>
        <w:rPr>
          <w:rFonts w:ascii="Arial" w:hAnsi="Arial" w:cs="Arial"/>
          <w:sz w:val="20"/>
          <w:szCs w:val="20"/>
        </w:rPr>
        <w:t xml:space="preserve"> </w:t>
      </w:r>
      <w:r w:rsidR="00897FE8">
        <w:rPr>
          <w:rFonts w:ascii="Arial" w:hAnsi="Arial" w:cs="Arial"/>
          <w:sz w:val="20"/>
          <w:szCs w:val="20"/>
        </w:rPr>
        <w:t>Plan ochrony przeciwpożarowej</w:t>
      </w:r>
    </w:p>
    <w:p w14:paraId="333D7B8D" w14:textId="77777777" w:rsidR="00897FE8" w:rsidRPr="00E97279" w:rsidRDefault="00897FE8" w:rsidP="00E97279">
      <w:pPr>
        <w:pStyle w:val="Akapitzlist"/>
        <w:numPr>
          <w:ilvl w:val="0"/>
          <w:numId w:val="8"/>
        </w:numPr>
        <w:spacing w:before="120" w:after="120" w:line="360" w:lineRule="auto"/>
        <w:jc w:val="both"/>
        <w:rPr>
          <w:rFonts w:ascii="Arial" w:hAnsi="Arial" w:cs="Arial"/>
          <w:sz w:val="20"/>
          <w:szCs w:val="20"/>
        </w:rPr>
      </w:pPr>
      <w:r>
        <w:rPr>
          <w:rFonts w:ascii="Arial" w:hAnsi="Arial" w:cs="Arial"/>
          <w:sz w:val="20"/>
          <w:szCs w:val="20"/>
        </w:rPr>
        <w:t>krótką i kompletną "instrukcje obsługi budynku” zestawiającą informacje o zaleceniach i wymogach konserwacji budynku i jego użytkowaniu (obowiązkowe przeglądy, okresowe zalecenia względem konserwacji wszystkich elementów, sposób prawidłowego użytkowania, etc.)</w:t>
      </w:r>
    </w:p>
    <w:p w14:paraId="58B99B13" w14:textId="7935ADFD" w:rsidR="003B03DB" w:rsidRPr="00E97279" w:rsidRDefault="00405256" w:rsidP="00E97279">
      <w:pPr>
        <w:autoSpaceDE w:val="0"/>
        <w:autoSpaceDN w:val="0"/>
        <w:spacing w:line="360" w:lineRule="auto"/>
        <w:ind w:left="705"/>
        <w:jc w:val="both"/>
        <w:rPr>
          <w:rFonts w:ascii="Arial" w:hAnsi="Arial" w:cs="Arial"/>
          <w:kern w:val="0"/>
          <w:sz w:val="20"/>
          <w:szCs w:val="20"/>
          <w:lang w:eastAsia="ar-SA"/>
        </w:rPr>
      </w:pPr>
      <w:r w:rsidRPr="00E97279">
        <w:rPr>
          <w:rFonts w:ascii="Arial" w:hAnsi="Arial" w:cs="Arial"/>
          <w:kern w:val="0"/>
          <w:sz w:val="20"/>
          <w:szCs w:val="20"/>
          <w:lang w:eastAsia="ar-SA"/>
        </w:rPr>
        <w:t xml:space="preserve">Przygotowanie dokumentacji powykonawczej powinno zostać wykonane tak, aby w prawidłowy i dokładny sposób dokumentowała ona wszystkie wykonane roboty, zabudowane materiały i urządzenia, w sposób taki, aby umożliwiała ona także </w:t>
      </w:r>
      <w:r w:rsidR="003B03DB" w:rsidRPr="00E97279">
        <w:rPr>
          <w:rFonts w:ascii="Arial" w:hAnsi="Arial" w:cs="Arial"/>
          <w:kern w:val="0"/>
          <w:sz w:val="20"/>
          <w:szCs w:val="20"/>
          <w:lang w:eastAsia="ar-SA"/>
        </w:rPr>
        <w:t xml:space="preserve">odbiór końcowy przez SANEPID, Powiatową Straż Pożarną, </w:t>
      </w:r>
      <w:r w:rsidRPr="00E97279">
        <w:rPr>
          <w:rFonts w:ascii="Arial" w:hAnsi="Arial" w:cs="Arial"/>
          <w:kern w:val="0"/>
          <w:sz w:val="20"/>
          <w:szCs w:val="20"/>
          <w:lang w:eastAsia="ar-SA"/>
        </w:rPr>
        <w:t>WUOZ</w:t>
      </w:r>
      <w:r w:rsidR="003B03DB" w:rsidRPr="00E97279">
        <w:rPr>
          <w:rFonts w:ascii="Arial" w:hAnsi="Arial" w:cs="Arial"/>
          <w:kern w:val="0"/>
          <w:sz w:val="20"/>
          <w:szCs w:val="20"/>
          <w:lang w:eastAsia="ar-SA"/>
        </w:rPr>
        <w:t xml:space="preserve"> i inne instytucje oraz uzyskanie pozwolenia na użytkowania budynku </w:t>
      </w:r>
      <w:r w:rsidRPr="00E97279">
        <w:rPr>
          <w:rFonts w:ascii="Arial" w:hAnsi="Arial" w:cs="Arial"/>
          <w:kern w:val="0"/>
          <w:sz w:val="20"/>
          <w:szCs w:val="20"/>
          <w:lang w:eastAsia="ar-SA"/>
        </w:rPr>
        <w:t xml:space="preserve">we właściwym </w:t>
      </w:r>
      <w:r w:rsidR="003B03DB" w:rsidRPr="00E97279">
        <w:rPr>
          <w:rFonts w:ascii="Arial" w:hAnsi="Arial" w:cs="Arial"/>
          <w:kern w:val="0"/>
          <w:sz w:val="20"/>
          <w:szCs w:val="20"/>
          <w:lang w:eastAsia="ar-SA"/>
        </w:rPr>
        <w:t>PINB</w:t>
      </w:r>
      <w:r w:rsidR="00897FE8">
        <w:rPr>
          <w:rFonts w:ascii="Arial" w:hAnsi="Arial" w:cs="Arial"/>
          <w:kern w:val="0"/>
          <w:sz w:val="20"/>
          <w:szCs w:val="20"/>
          <w:lang w:eastAsia="ar-SA"/>
        </w:rPr>
        <w:t>, a także zapewniała czytelną informacje dla przyszłego użytkowania obiektu przez Zamawiającego</w:t>
      </w:r>
    </w:p>
    <w:p w14:paraId="637F1359" w14:textId="77777777" w:rsidR="00524D92" w:rsidRPr="00E97279" w:rsidRDefault="00524D92" w:rsidP="00E97279">
      <w:pPr>
        <w:autoSpaceDE w:val="0"/>
        <w:autoSpaceDN w:val="0"/>
        <w:spacing w:line="360" w:lineRule="auto"/>
        <w:ind w:left="705"/>
        <w:jc w:val="both"/>
        <w:rPr>
          <w:rFonts w:ascii="Arial" w:hAnsi="Arial" w:cs="Arial"/>
          <w:kern w:val="0"/>
          <w:sz w:val="20"/>
          <w:szCs w:val="20"/>
          <w:lang w:eastAsia="ar-SA"/>
        </w:rPr>
      </w:pPr>
    </w:p>
    <w:p w14:paraId="1D16294E" w14:textId="77777777" w:rsidR="00405256" w:rsidRPr="00E97279" w:rsidRDefault="008A3A05"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t xml:space="preserve">Wykonawca będzie zobowiązany do </w:t>
      </w:r>
      <w:r w:rsidR="00E87DAF" w:rsidRPr="00E97279">
        <w:rPr>
          <w:rFonts w:ascii="Arial" w:hAnsi="Arial" w:cs="Arial"/>
          <w:sz w:val="20"/>
          <w:szCs w:val="20"/>
        </w:rPr>
        <w:t>montażu</w:t>
      </w:r>
      <w:r w:rsidRPr="00E97279">
        <w:rPr>
          <w:rFonts w:ascii="Arial" w:hAnsi="Arial" w:cs="Arial"/>
          <w:sz w:val="20"/>
          <w:szCs w:val="20"/>
        </w:rPr>
        <w:t xml:space="preserve"> tablic informacyjnych dotyczących projektów współfinansowanych ze środków Unii Europejskiej, w </w:t>
      </w:r>
      <w:r w:rsidR="00C31CB6" w:rsidRPr="00E97279">
        <w:rPr>
          <w:rFonts w:ascii="Arial" w:hAnsi="Arial" w:cs="Arial"/>
          <w:sz w:val="20"/>
          <w:szCs w:val="20"/>
        </w:rPr>
        <w:t>r</w:t>
      </w:r>
      <w:r w:rsidRPr="00E97279">
        <w:rPr>
          <w:rFonts w:ascii="Arial" w:hAnsi="Arial" w:cs="Arial"/>
          <w:sz w:val="20"/>
          <w:szCs w:val="20"/>
        </w:rPr>
        <w:t xml:space="preserve">amach których </w:t>
      </w:r>
      <w:r w:rsidR="00681719" w:rsidRPr="00E97279">
        <w:rPr>
          <w:rFonts w:ascii="Arial" w:hAnsi="Arial" w:cs="Arial"/>
          <w:sz w:val="20"/>
          <w:szCs w:val="20"/>
        </w:rPr>
        <w:t xml:space="preserve">jest </w:t>
      </w:r>
      <w:r w:rsidRPr="00E97279">
        <w:rPr>
          <w:rFonts w:ascii="Arial" w:hAnsi="Arial" w:cs="Arial"/>
          <w:sz w:val="20"/>
          <w:szCs w:val="20"/>
        </w:rPr>
        <w:t xml:space="preserve">realizowane </w:t>
      </w:r>
      <w:r w:rsidR="00681719" w:rsidRPr="00E97279">
        <w:rPr>
          <w:rFonts w:ascii="Arial" w:hAnsi="Arial" w:cs="Arial"/>
          <w:sz w:val="20"/>
          <w:szCs w:val="20"/>
        </w:rPr>
        <w:t>zadanie</w:t>
      </w:r>
      <w:r w:rsidRPr="00E97279">
        <w:rPr>
          <w:rFonts w:ascii="Arial" w:hAnsi="Arial" w:cs="Arial"/>
          <w:sz w:val="20"/>
          <w:szCs w:val="20"/>
        </w:rPr>
        <w:t>, zgodnie z postanowieniami umów o dofinansowanie tych projektów</w:t>
      </w:r>
      <w:r w:rsidR="00D6001E" w:rsidRPr="00E97279">
        <w:rPr>
          <w:rFonts w:ascii="Arial" w:hAnsi="Arial" w:cs="Arial"/>
          <w:sz w:val="20"/>
          <w:szCs w:val="20"/>
        </w:rPr>
        <w:t xml:space="preserve"> /wymogi dla tablic wg aktualnych wytycznych Instytucji Finansującej/</w:t>
      </w:r>
      <w:r w:rsidRPr="00E97279">
        <w:rPr>
          <w:rFonts w:ascii="Arial" w:hAnsi="Arial" w:cs="Arial"/>
          <w:sz w:val="20"/>
          <w:szCs w:val="20"/>
        </w:rPr>
        <w:t xml:space="preserve">. Wykonawca będzie ponadto zobowiązany do zapewnienia innych rodzajów </w:t>
      </w:r>
      <w:proofErr w:type="spellStart"/>
      <w:r w:rsidRPr="00E97279">
        <w:rPr>
          <w:rFonts w:ascii="Arial" w:hAnsi="Arial" w:cs="Arial"/>
          <w:sz w:val="20"/>
          <w:szCs w:val="20"/>
        </w:rPr>
        <w:t>oznakowań</w:t>
      </w:r>
      <w:proofErr w:type="spellEnd"/>
      <w:r w:rsidRPr="00E97279">
        <w:rPr>
          <w:rFonts w:ascii="Arial" w:hAnsi="Arial" w:cs="Arial"/>
          <w:sz w:val="20"/>
          <w:szCs w:val="20"/>
        </w:rPr>
        <w:t xml:space="preserve"> budowy, o ile wymóg taki będzie wynikać z przepisów prawa</w:t>
      </w:r>
      <w:r w:rsidR="00E67DC7" w:rsidRPr="00E97279">
        <w:rPr>
          <w:rFonts w:ascii="Arial" w:hAnsi="Arial" w:cs="Arial"/>
          <w:sz w:val="20"/>
          <w:szCs w:val="20"/>
        </w:rPr>
        <w:t xml:space="preserve"> i warunków realizacji projektu</w:t>
      </w:r>
      <w:r w:rsidR="00897FE8">
        <w:rPr>
          <w:rFonts w:ascii="Arial" w:hAnsi="Arial" w:cs="Arial"/>
          <w:sz w:val="20"/>
          <w:szCs w:val="20"/>
        </w:rPr>
        <w:t xml:space="preserve"> (tablice dostarcza Zamawiający)</w:t>
      </w:r>
      <w:r w:rsidR="00E67DC7" w:rsidRPr="00E97279">
        <w:rPr>
          <w:rFonts w:ascii="Arial" w:hAnsi="Arial" w:cs="Arial"/>
          <w:sz w:val="20"/>
          <w:szCs w:val="20"/>
        </w:rPr>
        <w:t>.</w:t>
      </w:r>
    </w:p>
    <w:p w14:paraId="763B655B" w14:textId="77777777" w:rsidR="00405256" w:rsidRPr="00E97279" w:rsidRDefault="001102D8"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t>Wykonawca będzie zobowiązany realizować prace z zachowaniem czystości i zabezpieczeń niezbędnych dla niedopuszczenia do zabrudzania pomieszczeń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5FAC53F6" w14:textId="77777777" w:rsidR="00405256" w:rsidRPr="00E97279" w:rsidRDefault="008A3A05"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lastRenderedPageBreak/>
        <w:t xml:space="preserve">Wykonawca będzie zobowiązany ponadto do wykonania wszystkich obowiązków w zgodzie z postanowieniami umów o dofinansowanie projektów, w ramach których realizowane </w:t>
      </w:r>
      <w:r w:rsidR="00EC185C" w:rsidRPr="00E97279">
        <w:rPr>
          <w:rFonts w:ascii="Arial" w:hAnsi="Arial" w:cs="Arial"/>
          <w:sz w:val="20"/>
          <w:szCs w:val="20"/>
        </w:rPr>
        <w:t>jest zadanie</w:t>
      </w:r>
      <w:r w:rsidRPr="00E97279">
        <w:rPr>
          <w:rFonts w:ascii="Arial" w:hAnsi="Arial" w:cs="Arial"/>
          <w:sz w:val="20"/>
          <w:szCs w:val="20"/>
        </w:rPr>
        <w:t>, a także z wytycznymi obowiązującymi w ramach tych projektów</w:t>
      </w:r>
      <w:r w:rsidR="00405256" w:rsidRPr="00E97279">
        <w:rPr>
          <w:rFonts w:ascii="Arial" w:hAnsi="Arial" w:cs="Arial"/>
          <w:sz w:val="20"/>
          <w:szCs w:val="20"/>
        </w:rPr>
        <w:t>,</w:t>
      </w:r>
    </w:p>
    <w:p w14:paraId="711DE09A" w14:textId="77777777" w:rsidR="00405256" w:rsidRPr="00E97279" w:rsidRDefault="000A37C5"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t xml:space="preserve">Wykonawca będzie zobowiązany </w:t>
      </w:r>
      <w:r w:rsidR="00E67DC7" w:rsidRPr="00E97279">
        <w:rPr>
          <w:rFonts w:ascii="Arial" w:hAnsi="Arial" w:cs="Arial"/>
          <w:sz w:val="20"/>
          <w:szCs w:val="20"/>
        </w:rPr>
        <w:t xml:space="preserve">o ile będzie taka potrzeba </w:t>
      </w:r>
      <w:r w:rsidRPr="00E97279">
        <w:rPr>
          <w:rFonts w:ascii="Arial" w:hAnsi="Arial" w:cs="Arial"/>
          <w:sz w:val="20"/>
          <w:szCs w:val="20"/>
        </w:rPr>
        <w:t>wykonać i zamontować na czas realizacji robót na elewacjach frontowych obiekt</w:t>
      </w:r>
      <w:r w:rsidR="00681719" w:rsidRPr="00E97279">
        <w:rPr>
          <w:rFonts w:ascii="Arial" w:hAnsi="Arial" w:cs="Arial"/>
          <w:sz w:val="20"/>
          <w:szCs w:val="20"/>
        </w:rPr>
        <w:t>u</w:t>
      </w:r>
      <w:r w:rsidRPr="00E97279">
        <w:rPr>
          <w:rFonts w:ascii="Arial" w:hAnsi="Arial" w:cs="Arial"/>
          <w:sz w:val="20"/>
          <w:szCs w:val="20"/>
        </w:rPr>
        <w:t xml:space="preserve"> siatek zabezpieczających z nadrukiem przekazanym przez Zamawiającego </w:t>
      </w:r>
      <w:r w:rsidR="00392CEC" w:rsidRPr="00E97279">
        <w:rPr>
          <w:rFonts w:ascii="Arial" w:hAnsi="Arial" w:cs="Arial"/>
          <w:sz w:val="20"/>
          <w:szCs w:val="20"/>
        </w:rPr>
        <w:t>(grafika zostanie przygotowana przez Muzeum na podstawie parametrów dostarczonych przez Wykonawcę robót.</w:t>
      </w:r>
      <w:r w:rsidRPr="00E97279">
        <w:rPr>
          <w:rFonts w:ascii="Arial" w:hAnsi="Arial" w:cs="Arial"/>
          <w:sz w:val="20"/>
          <w:szCs w:val="20"/>
        </w:rPr>
        <w:t xml:space="preserve"> w grafice na wniosek Wykonawcy będzie możliwe umieszczenie logotypu i nazwy wykonawcy, jako generalnego wykonawcy inwestycji)</w:t>
      </w:r>
      <w:r w:rsidR="00405256" w:rsidRPr="00E97279">
        <w:rPr>
          <w:rFonts w:ascii="Arial" w:hAnsi="Arial" w:cs="Arial"/>
          <w:sz w:val="20"/>
          <w:szCs w:val="20"/>
        </w:rPr>
        <w:t>.</w:t>
      </w:r>
      <w:r w:rsidR="00392CEC" w:rsidRPr="00E97279">
        <w:rPr>
          <w:rFonts w:ascii="Arial" w:hAnsi="Arial" w:cs="Arial"/>
          <w:sz w:val="20"/>
          <w:szCs w:val="20"/>
        </w:rPr>
        <w:t xml:space="preserve"> </w:t>
      </w:r>
    </w:p>
    <w:p w14:paraId="223E64CA" w14:textId="2827ACE7" w:rsidR="00405256" w:rsidRPr="00E97279" w:rsidRDefault="008A3A05"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t>Wykonawca będzie zobowiązany do zapewnienia</w:t>
      </w:r>
      <w:r w:rsidR="00392CEC" w:rsidRPr="00E97279">
        <w:rPr>
          <w:rFonts w:ascii="Arial" w:hAnsi="Arial" w:cs="Arial"/>
          <w:sz w:val="20"/>
          <w:szCs w:val="20"/>
        </w:rPr>
        <w:t xml:space="preserve"> na terenie budowy </w:t>
      </w:r>
      <w:r w:rsidR="00897FE8">
        <w:rPr>
          <w:rFonts w:ascii="Arial" w:hAnsi="Arial" w:cs="Arial"/>
          <w:sz w:val="20"/>
          <w:szCs w:val="20"/>
        </w:rPr>
        <w:t xml:space="preserve">ogrzewanego </w:t>
      </w:r>
      <w:r w:rsidR="00392CEC" w:rsidRPr="00E97279">
        <w:rPr>
          <w:rFonts w:ascii="Arial" w:hAnsi="Arial" w:cs="Arial"/>
          <w:sz w:val="20"/>
          <w:szCs w:val="20"/>
        </w:rPr>
        <w:t xml:space="preserve">pomieszczenia </w:t>
      </w:r>
      <w:r w:rsidR="00897FE8">
        <w:rPr>
          <w:rFonts w:ascii="Arial" w:hAnsi="Arial" w:cs="Arial"/>
          <w:sz w:val="20"/>
          <w:szCs w:val="20"/>
        </w:rPr>
        <w:t xml:space="preserve">lub jeśli będzie to niemożliwe to </w:t>
      </w:r>
      <w:r w:rsidR="00392CEC" w:rsidRPr="00E97279">
        <w:rPr>
          <w:rFonts w:ascii="Arial" w:hAnsi="Arial" w:cs="Arial"/>
          <w:sz w:val="20"/>
          <w:szCs w:val="20"/>
        </w:rPr>
        <w:t xml:space="preserve">poza </w:t>
      </w:r>
      <w:r w:rsidRPr="00E97279">
        <w:rPr>
          <w:rFonts w:ascii="Arial" w:hAnsi="Arial" w:cs="Arial"/>
          <w:sz w:val="20"/>
          <w:szCs w:val="20"/>
        </w:rPr>
        <w:t>budynk</w:t>
      </w:r>
      <w:r w:rsidR="005C7ADF">
        <w:rPr>
          <w:rFonts w:ascii="Arial" w:hAnsi="Arial" w:cs="Arial"/>
          <w:sz w:val="20"/>
          <w:szCs w:val="20"/>
        </w:rPr>
        <w:t>ie</w:t>
      </w:r>
      <w:r w:rsidRPr="00E97279">
        <w:rPr>
          <w:rFonts w:ascii="Arial" w:hAnsi="Arial" w:cs="Arial"/>
          <w:sz w:val="20"/>
          <w:szCs w:val="20"/>
        </w:rPr>
        <w:t>m</w:t>
      </w:r>
      <w:r w:rsidR="00392CEC" w:rsidRPr="00E97279">
        <w:rPr>
          <w:rFonts w:ascii="Arial" w:hAnsi="Arial" w:cs="Arial"/>
          <w:sz w:val="20"/>
          <w:szCs w:val="20"/>
        </w:rPr>
        <w:t>, np. kontener</w:t>
      </w:r>
      <w:r w:rsidRPr="00E97279">
        <w:rPr>
          <w:rFonts w:ascii="Arial" w:hAnsi="Arial" w:cs="Arial"/>
          <w:sz w:val="20"/>
          <w:szCs w:val="20"/>
        </w:rPr>
        <w:t>a, wraz</w:t>
      </w:r>
      <w:r w:rsidR="00392CEC" w:rsidRPr="00E97279">
        <w:rPr>
          <w:rFonts w:ascii="Arial" w:hAnsi="Arial" w:cs="Arial"/>
          <w:sz w:val="20"/>
          <w:szCs w:val="20"/>
        </w:rPr>
        <w:t xml:space="preserve"> z niezbędnym sprzętem </w:t>
      </w:r>
      <w:r w:rsidRPr="00E97279">
        <w:rPr>
          <w:rFonts w:ascii="Arial" w:hAnsi="Arial" w:cs="Arial"/>
          <w:sz w:val="20"/>
          <w:szCs w:val="20"/>
        </w:rPr>
        <w:t>(i</w:t>
      </w:r>
      <w:r w:rsidR="005151CA" w:rsidRPr="00E97279">
        <w:rPr>
          <w:rFonts w:ascii="Arial" w:hAnsi="Arial" w:cs="Arial"/>
          <w:sz w:val="20"/>
          <w:szCs w:val="20"/>
        </w:rPr>
        <w:t xml:space="preserve">nstalacja elektryczna, </w:t>
      </w:r>
      <w:proofErr w:type="spellStart"/>
      <w:r w:rsidR="005151CA" w:rsidRPr="00E97279">
        <w:rPr>
          <w:rFonts w:ascii="Arial" w:hAnsi="Arial" w:cs="Arial"/>
          <w:sz w:val="20"/>
          <w:szCs w:val="20"/>
        </w:rPr>
        <w:t>internet</w:t>
      </w:r>
      <w:proofErr w:type="spellEnd"/>
      <w:r w:rsidR="005151CA" w:rsidRPr="00E97279">
        <w:rPr>
          <w:rFonts w:ascii="Arial" w:hAnsi="Arial" w:cs="Arial"/>
          <w:sz w:val="20"/>
          <w:szCs w:val="20"/>
        </w:rPr>
        <w:t xml:space="preserve"> itp.</w:t>
      </w:r>
      <w:r w:rsidRPr="00E97279">
        <w:rPr>
          <w:rFonts w:ascii="Arial" w:hAnsi="Arial" w:cs="Arial"/>
          <w:sz w:val="20"/>
          <w:szCs w:val="20"/>
        </w:rPr>
        <w:t xml:space="preserve">) </w:t>
      </w:r>
      <w:r w:rsidR="00392CEC" w:rsidRPr="00E97279">
        <w:rPr>
          <w:rFonts w:ascii="Arial" w:hAnsi="Arial" w:cs="Arial"/>
          <w:sz w:val="20"/>
          <w:szCs w:val="20"/>
        </w:rPr>
        <w:t xml:space="preserve">oraz sanitariatem do narad i zebrań zespołu nadzoru </w:t>
      </w:r>
      <w:r w:rsidR="009C3149" w:rsidRPr="00E97279">
        <w:rPr>
          <w:rFonts w:ascii="Arial" w:hAnsi="Arial" w:cs="Arial"/>
          <w:sz w:val="20"/>
          <w:szCs w:val="20"/>
        </w:rPr>
        <w:t>inwestorskiego</w:t>
      </w:r>
      <w:r w:rsidR="00D6001E" w:rsidRPr="00E97279">
        <w:rPr>
          <w:rFonts w:ascii="Arial" w:hAnsi="Arial" w:cs="Arial"/>
          <w:sz w:val="20"/>
          <w:szCs w:val="20"/>
        </w:rPr>
        <w:t>.</w:t>
      </w:r>
    </w:p>
    <w:p w14:paraId="4EAD6223" w14:textId="53FCBA44" w:rsidR="00392CEC" w:rsidRPr="00E97279" w:rsidRDefault="009C3149" w:rsidP="00E97279">
      <w:pPr>
        <w:pStyle w:val="Akapitzlist"/>
        <w:numPr>
          <w:ilvl w:val="0"/>
          <w:numId w:val="7"/>
        </w:numPr>
        <w:spacing w:line="360" w:lineRule="auto"/>
        <w:jc w:val="both"/>
        <w:rPr>
          <w:rFonts w:ascii="Arial" w:hAnsi="Arial" w:cs="Arial"/>
          <w:sz w:val="20"/>
          <w:szCs w:val="20"/>
        </w:rPr>
      </w:pPr>
      <w:r w:rsidRPr="00E97279">
        <w:rPr>
          <w:rFonts w:ascii="Arial" w:hAnsi="Arial" w:cs="Arial"/>
          <w:sz w:val="20"/>
          <w:szCs w:val="20"/>
        </w:rPr>
        <w:t xml:space="preserve">Wykonawca będzie zobowiązany </w:t>
      </w:r>
      <w:r w:rsidR="004D3399" w:rsidRPr="00E97279">
        <w:rPr>
          <w:rFonts w:ascii="Arial" w:hAnsi="Arial" w:cs="Arial"/>
          <w:sz w:val="20"/>
          <w:szCs w:val="20"/>
        </w:rPr>
        <w:t xml:space="preserve">do zapobiegania </w:t>
      </w:r>
      <w:r w:rsidRPr="00E97279">
        <w:rPr>
          <w:rFonts w:ascii="Arial" w:hAnsi="Arial" w:cs="Arial"/>
          <w:sz w:val="20"/>
          <w:szCs w:val="20"/>
        </w:rPr>
        <w:t>powstawani</w:t>
      </w:r>
      <w:r w:rsidR="004D3399" w:rsidRPr="00E97279">
        <w:rPr>
          <w:rFonts w:ascii="Arial" w:hAnsi="Arial" w:cs="Arial"/>
          <w:sz w:val="20"/>
          <w:szCs w:val="20"/>
        </w:rPr>
        <w:t>a</w:t>
      </w:r>
      <w:r w:rsidRPr="00E97279">
        <w:rPr>
          <w:rFonts w:ascii="Arial" w:hAnsi="Arial" w:cs="Arial"/>
          <w:sz w:val="20"/>
          <w:szCs w:val="20"/>
        </w:rPr>
        <w:t xml:space="preserve"> zabrudzeń związanych z dostarczaniem materiałów i urządzeń na teren budowy</w:t>
      </w:r>
      <w:r w:rsidR="00392CEC" w:rsidRPr="00E97279">
        <w:rPr>
          <w:rFonts w:ascii="Arial" w:hAnsi="Arial" w:cs="Arial"/>
          <w:sz w:val="20"/>
          <w:szCs w:val="20"/>
        </w:rPr>
        <w:t xml:space="preserve"> (wjazdy na drogi publiczne, czyszczenie jeśli dojdzie do zabrudzeń etc.)</w:t>
      </w:r>
      <w:r w:rsidR="004A3985" w:rsidRPr="00E97279">
        <w:rPr>
          <w:rFonts w:ascii="Arial" w:hAnsi="Arial" w:cs="Arial"/>
          <w:sz w:val="20"/>
          <w:szCs w:val="20"/>
        </w:rPr>
        <w:t>, a także będzie zobowiązany do realizacji prac z zachowaniem wszelkich obowiązków wynikających z przepisów prawa, w tym związanych z zachowaniem porządku, czystości, bezpieczeństwa i higieny pracy, utylizacji odpadów, odprowadzania ścieków itp.</w:t>
      </w:r>
      <w:r w:rsidR="00A504AA">
        <w:rPr>
          <w:rFonts w:ascii="Arial" w:hAnsi="Arial" w:cs="Arial"/>
          <w:sz w:val="20"/>
          <w:szCs w:val="20"/>
        </w:rPr>
        <w:t xml:space="preserve"> W zakresie utylizacji odpadów należy uwzględnić demontaż oraz wywiezienie</w:t>
      </w:r>
      <w:r w:rsidR="00741124">
        <w:rPr>
          <w:rFonts w:ascii="Arial" w:hAnsi="Arial" w:cs="Arial"/>
          <w:sz w:val="20"/>
          <w:szCs w:val="20"/>
        </w:rPr>
        <w:t xml:space="preserve"> i utylizację pozostałego</w:t>
      </w:r>
      <w:r w:rsidR="00A504AA">
        <w:rPr>
          <w:rFonts w:ascii="Arial" w:hAnsi="Arial" w:cs="Arial"/>
          <w:sz w:val="20"/>
          <w:szCs w:val="20"/>
        </w:rPr>
        <w:t xml:space="preserve"> starego wyposażenia budynku (</w:t>
      </w:r>
      <w:r w:rsidR="00B523C2">
        <w:rPr>
          <w:rFonts w:ascii="Arial" w:hAnsi="Arial" w:cs="Arial"/>
          <w:sz w:val="20"/>
          <w:szCs w:val="20"/>
        </w:rPr>
        <w:t xml:space="preserve">w tym m.in. </w:t>
      </w:r>
      <w:r w:rsidR="00A504AA">
        <w:rPr>
          <w:rFonts w:ascii="Arial" w:hAnsi="Arial" w:cs="Arial"/>
          <w:sz w:val="20"/>
          <w:szCs w:val="20"/>
        </w:rPr>
        <w:t>meble, gabloty, szafy wnękowe,</w:t>
      </w:r>
      <w:r w:rsidR="00B523C2">
        <w:rPr>
          <w:rFonts w:ascii="Arial" w:hAnsi="Arial" w:cs="Arial"/>
          <w:sz w:val="20"/>
          <w:szCs w:val="20"/>
        </w:rPr>
        <w:t xml:space="preserve"> inne odpady</w:t>
      </w:r>
      <w:r w:rsidR="00A504AA">
        <w:rPr>
          <w:rFonts w:ascii="Arial" w:hAnsi="Arial" w:cs="Arial"/>
          <w:sz w:val="20"/>
          <w:szCs w:val="20"/>
        </w:rPr>
        <w:t xml:space="preserve"> etc.)</w:t>
      </w:r>
    </w:p>
    <w:p w14:paraId="6C9AC0DD" w14:textId="77777777" w:rsidR="005151CA" w:rsidRPr="00E97279" w:rsidRDefault="00AE385F"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Wykonawca na własny koszt będzie zobowiązany do uzyskania</w:t>
      </w:r>
      <w:r w:rsidR="005151CA" w:rsidRPr="00E97279">
        <w:rPr>
          <w:rFonts w:ascii="Arial" w:hAnsi="Arial" w:cs="Arial"/>
          <w:sz w:val="20"/>
          <w:szCs w:val="20"/>
        </w:rPr>
        <w:t>, w razie potrzeby,</w:t>
      </w:r>
      <w:r w:rsidRPr="00E97279">
        <w:rPr>
          <w:rFonts w:ascii="Arial" w:hAnsi="Arial" w:cs="Arial"/>
          <w:sz w:val="20"/>
          <w:szCs w:val="20"/>
        </w:rPr>
        <w:t xml:space="preserve"> stosownych pozwoleń i uzgodnień</w:t>
      </w:r>
      <w:r w:rsidR="00524D92" w:rsidRPr="00E97279">
        <w:rPr>
          <w:rFonts w:ascii="Arial" w:hAnsi="Arial" w:cs="Arial"/>
          <w:sz w:val="20"/>
          <w:szCs w:val="20"/>
        </w:rPr>
        <w:t xml:space="preserve"> </w:t>
      </w:r>
      <w:r w:rsidRPr="00E97279">
        <w:rPr>
          <w:rFonts w:ascii="Arial" w:hAnsi="Arial" w:cs="Arial"/>
          <w:sz w:val="20"/>
          <w:szCs w:val="20"/>
        </w:rPr>
        <w:t xml:space="preserve">w zakresie przejazdu </w:t>
      </w:r>
      <w:r w:rsidR="00524D92" w:rsidRPr="00E97279">
        <w:rPr>
          <w:rFonts w:ascii="Arial" w:hAnsi="Arial" w:cs="Arial"/>
          <w:sz w:val="20"/>
          <w:szCs w:val="20"/>
        </w:rPr>
        <w:t>przez sąsiednie ulice</w:t>
      </w:r>
      <w:r w:rsidRPr="00E97279">
        <w:rPr>
          <w:rFonts w:ascii="Arial" w:hAnsi="Arial" w:cs="Arial"/>
          <w:sz w:val="20"/>
          <w:szCs w:val="20"/>
        </w:rPr>
        <w:t xml:space="preserve"> </w:t>
      </w:r>
      <w:r w:rsidR="00524D92" w:rsidRPr="00E97279">
        <w:rPr>
          <w:rFonts w:ascii="Arial" w:hAnsi="Arial" w:cs="Arial"/>
          <w:sz w:val="20"/>
          <w:szCs w:val="20"/>
        </w:rPr>
        <w:t>itp.</w:t>
      </w:r>
    </w:p>
    <w:p w14:paraId="07E5CA8F" w14:textId="77777777" w:rsidR="005151CA" w:rsidRDefault="005151CA"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 xml:space="preserve">Wykonawca będzie zobowiązany, w razie potrzeby, do zawarcia stosownych porozumień z właścicielami sąsiednich działek w przedmiocie korzystania lub zajęcia części terenu na potrzeby inwestycji. </w:t>
      </w:r>
      <w:r w:rsidR="00AE385F" w:rsidRPr="00E97279">
        <w:rPr>
          <w:rFonts w:ascii="Arial" w:hAnsi="Arial" w:cs="Arial"/>
          <w:sz w:val="20"/>
          <w:szCs w:val="20"/>
        </w:rPr>
        <w:t>Wszelkie kos</w:t>
      </w:r>
      <w:r w:rsidRPr="00E97279">
        <w:rPr>
          <w:rFonts w:ascii="Arial" w:hAnsi="Arial" w:cs="Arial"/>
          <w:sz w:val="20"/>
          <w:szCs w:val="20"/>
        </w:rPr>
        <w:t>zty z tym związane ponosi Wykonawca</w:t>
      </w:r>
      <w:r w:rsidR="00AE385F" w:rsidRPr="00E97279">
        <w:rPr>
          <w:rFonts w:ascii="Arial" w:hAnsi="Arial" w:cs="Arial"/>
          <w:sz w:val="20"/>
          <w:szCs w:val="20"/>
        </w:rPr>
        <w:t>.</w:t>
      </w:r>
    </w:p>
    <w:p w14:paraId="1598958F" w14:textId="77777777" w:rsidR="006A1BC7" w:rsidRDefault="00852402" w:rsidP="00E97279">
      <w:pPr>
        <w:pStyle w:val="Akapitzlist"/>
        <w:numPr>
          <w:ilvl w:val="0"/>
          <w:numId w:val="7"/>
        </w:numPr>
        <w:spacing w:before="120" w:after="120" w:line="360" w:lineRule="auto"/>
        <w:jc w:val="both"/>
        <w:rPr>
          <w:rFonts w:ascii="Arial" w:hAnsi="Arial" w:cs="Arial"/>
          <w:sz w:val="20"/>
          <w:szCs w:val="20"/>
        </w:rPr>
      </w:pPr>
      <w:r>
        <w:rPr>
          <w:rFonts w:ascii="Arial" w:hAnsi="Arial" w:cs="Arial"/>
          <w:sz w:val="20"/>
          <w:szCs w:val="20"/>
        </w:rPr>
        <w:t xml:space="preserve">Wykonawca będzie zobowiązany oświadczyć w dniu oddania Zamawiającemu w użytkowanie budynku, że przekazywany obiekt jest w stanie </w:t>
      </w:r>
      <w:r w:rsidRPr="00852402">
        <w:rPr>
          <w:rFonts w:ascii="Arial" w:hAnsi="Arial" w:cs="Arial"/>
          <w:sz w:val="20"/>
          <w:szCs w:val="20"/>
        </w:rPr>
        <w:t>zapewniającym możliwość bezpiecznego użytkowania budynku</w:t>
      </w:r>
      <w:r>
        <w:rPr>
          <w:rFonts w:ascii="Arial" w:hAnsi="Arial" w:cs="Arial"/>
          <w:sz w:val="20"/>
          <w:szCs w:val="20"/>
        </w:rPr>
        <w:t xml:space="preserve"> </w:t>
      </w:r>
      <w:r w:rsidRPr="00852402">
        <w:rPr>
          <w:rFonts w:ascii="Arial" w:hAnsi="Arial" w:cs="Arial"/>
          <w:sz w:val="20"/>
          <w:szCs w:val="20"/>
        </w:rPr>
        <w:t>(bezpośrednio po odbiorach) dla eksponatów, zbiorów, pod względem odpowiedniej wilgotności i zapewnienia przegród budowlanych wolnych od pleśni oraz  grzybów</w:t>
      </w:r>
      <w:r w:rsidR="006A1BC7">
        <w:rPr>
          <w:rFonts w:ascii="Arial" w:hAnsi="Arial" w:cs="Arial"/>
          <w:sz w:val="20"/>
          <w:szCs w:val="20"/>
        </w:rPr>
        <w:t>.</w:t>
      </w:r>
    </w:p>
    <w:p w14:paraId="19AE5EFA" w14:textId="77777777" w:rsidR="00852402" w:rsidRDefault="006A1BC7" w:rsidP="005C7ADF">
      <w:pPr>
        <w:pStyle w:val="Akapitzlist"/>
        <w:spacing w:before="120" w:after="120" w:line="360" w:lineRule="auto"/>
        <w:ind w:left="360"/>
        <w:jc w:val="both"/>
        <w:rPr>
          <w:rFonts w:ascii="Arial" w:hAnsi="Arial" w:cs="Arial"/>
          <w:sz w:val="20"/>
          <w:szCs w:val="20"/>
        </w:rPr>
      </w:pPr>
      <w:r>
        <w:rPr>
          <w:rFonts w:ascii="Arial" w:hAnsi="Arial" w:cs="Arial"/>
          <w:sz w:val="20"/>
          <w:szCs w:val="20"/>
        </w:rPr>
        <w:t>Wykonawca powinien zapewnić takie</w:t>
      </w:r>
      <w:r w:rsidR="002D3BE4">
        <w:rPr>
          <w:rFonts w:ascii="Arial" w:hAnsi="Arial" w:cs="Arial"/>
          <w:sz w:val="20"/>
          <w:szCs w:val="20"/>
        </w:rPr>
        <w:t xml:space="preserve"> harmonogramowanie prac aby zapewnić prawidłowe wyschnięcie poszczególnych warstw budowlanych w szczególności tynków, wylewek, etc.</w:t>
      </w:r>
    </w:p>
    <w:p w14:paraId="517E4FFF" w14:textId="77777777" w:rsidR="00852402" w:rsidRPr="00E97279" w:rsidRDefault="00852402" w:rsidP="00E97279">
      <w:pPr>
        <w:pStyle w:val="Akapitzlist"/>
        <w:numPr>
          <w:ilvl w:val="0"/>
          <w:numId w:val="7"/>
        </w:numPr>
        <w:spacing w:before="120" w:after="120" w:line="360" w:lineRule="auto"/>
        <w:jc w:val="both"/>
        <w:rPr>
          <w:rFonts w:ascii="Arial" w:hAnsi="Arial" w:cs="Arial"/>
          <w:sz w:val="20"/>
          <w:szCs w:val="20"/>
        </w:rPr>
      </w:pPr>
      <w:r>
        <w:rPr>
          <w:rFonts w:ascii="Arial" w:hAnsi="Arial" w:cs="Arial"/>
          <w:sz w:val="20"/>
          <w:szCs w:val="20"/>
        </w:rPr>
        <w:t>Wykonawca będzie zobowiązany na własny koszt na etapie inwestycji wystąpić o nowe warunki przyłączeniowe jeśli nastąpi taka konieczność (</w:t>
      </w:r>
      <w:r w:rsidR="00E508D2">
        <w:rPr>
          <w:rFonts w:ascii="Arial" w:hAnsi="Arial" w:cs="Arial"/>
          <w:sz w:val="20"/>
          <w:szCs w:val="20"/>
        </w:rPr>
        <w:t xml:space="preserve">np. warunki straciły ważność oraz jeśli w czasie wykonywania prac stwierdzi się rozbieżność z projektem po wykonaniu odkrywek i faktycznym stwierdzeniu stanu zastanego, zmiana przepisów), a następnie na własny koszt wykona wszelkie prace wynikające z wydanych warunków przyłączeniowych (m.in. dokumentacje projektową i roboty </w:t>
      </w:r>
      <w:r w:rsidR="00E508D2">
        <w:rPr>
          <w:rFonts w:ascii="Arial" w:hAnsi="Arial" w:cs="Arial"/>
          <w:sz w:val="20"/>
          <w:szCs w:val="20"/>
        </w:rPr>
        <w:lastRenderedPageBreak/>
        <w:t xml:space="preserve">dodatkowe) w zakresie wszystkich mediów, tj. przyłącza wody, kanalizacji, sieci ciepłowniczej </w:t>
      </w:r>
      <w:proofErr w:type="spellStart"/>
      <w:r w:rsidR="00E508D2">
        <w:rPr>
          <w:rFonts w:ascii="Arial" w:hAnsi="Arial" w:cs="Arial"/>
          <w:sz w:val="20"/>
          <w:szCs w:val="20"/>
        </w:rPr>
        <w:t>Pec</w:t>
      </w:r>
      <w:proofErr w:type="spellEnd"/>
      <w:r w:rsidR="00E508D2">
        <w:rPr>
          <w:rFonts w:ascii="Arial" w:hAnsi="Arial" w:cs="Arial"/>
          <w:sz w:val="20"/>
          <w:szCs w:val="20"/>
        </w:rPr>
        <w:t xml:space="preserve"> Geotermia, energii elektrycznej.</w:t>
      </w:r>
    </w:p>
    <w:p w14:paraId="75CFC5CC" w14:textId="77777777" w:rsidR="005151CA" w:rsidRPr="00E97279" w:rsidRDefault="005151CA"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Kopie dokumentów i uzgodnień, o których mowa w pkt 14 i 15 Wykonawca ma obowiązek przedłożyć Zamawiającemu.</w:t>
      </w:r>
    </w:p>
    <w:p w14:paraId="3EE40CFC" w14:textId="4F00DBA3" w:rsidR="00392CEC" w:rsidRPr="00E97279" w:rsidRDefault="009C3149" w:rsidP="00E97279">
      <w:pPr>
        <w:pStyle w:val="Akapitzlist"/>
        <w:numPr>
          <w:ilvl w:val="0"/>
          <w:numId w:val="7"/>
        </w:numPr>
        <w:spacing w:before="120" w:after="120" w:line="360" w:lineRule="auto"/>
        <w:jc w:val="both"/>
        <w:rPr>
          <w:rFonts w:ascii="Arial" w:hAnsi="Arial" w:cs="Arial"/>
          <w:sz w:val="20"/>
          <w:szCs w:val="20"/>
        </w:rPr>
      </w:pPr>
      <w:r w:rsidRPr="00E97279">
        <w:rPr>
          <w:rFonts w:ascii="Arial" w:hAnsi="Arial" w:cs="Arial"/>
          <w:sz w:val="20"/>
          <w:szCs w:val="20"/>
        </w:rPr>
        <w:t>Powyższe wymagania stanowią uzupełnienie wymagań określonych w innych dokumentach składających się na SWZ przedmiotowego postępowania, w szczególności w projekcie</w:t>
      </w:r>
      <w:r w:rsidR="009117ED">
        <w:rPr>
          <w:rFonts w:ascii="Arial" w:hAnsi="Arial" w:cs="Arial"/>
          <w:sz w:val="20"/>
          <w:szCs w:val="20"/>
        </w:rPr>
        <w:t>, kosztorysie,</w:t>
      </w:r>
      <w:r w:rsidRPr="00E97279">
        <w:rPr>
          <w:rFonts w:ascii="Arial" w:hAnsi="Arial" w:cs="Arial"/>
          <w:sz w:val="20"/>
          <w:szCs w:val="20"/>
        </w:rPr>
        <w:t xml:space="preserve"> </w:t>
      </w:r>
      <w:r w:rsidR="009117ED" w:rsidRPr="00E97279">
        <w:rPr>
          <w:rFonts w:ascii="Arial" w:hAnsi="Arial" w:cs="Arial"/>
          <w:sz w:val="20"/>
          <w:szCs w:val="20"/>
        </w:rPr>
        <w:t>umow</w:t>
      </w:r>
      <w:r w:rsidR="009117ED">
        <w:rPr>
          <w:rFonts w:ascii="Arial" w:hAnsi="Arial" w:cs="Arial"/>
          <w:sz w:val="20"/>
          <w:szCs w:val="20"/>
        </w:rPr>
        <w:t xml:space="preserve">ie </w:t>
      </w:r>
      <w:r w:rsidRPr="00E97279">
        <w:rPr>
          <w:rFonts w:ascii="Arial" w:hAnsi="Arial" w:cs="Arial"/>
          <w:sz w:val="20"/>
          <w:szCs w:val="20"/>
        </w:rPr>
        <w:t>oraz w Specyfikacjach Technicznych Wykonania i Odbioru Robót Budowlanych.</w:t>
      </w:r>
      <w:r w:rsidR="009117ED">
        <w:rPr>
          <w:rFonts w:ascii="Arial" w:hAnsi="Arial" w:cs="Arial"/>
          <w:sz w:val="20"/>
          <w:szCs w:val="20"/>
        </w:rPr>
        <w:t xml:space="preserve"> </w:t>
      </w:r>
      <w:r w:rsidR="00690912">
        <w:rPr>
          <w:rFonts w:ascii="Arial" w:hAnsi="Arial" w:cs="Arial"/>
          <w:sz w:val="20"/>
          <w:szCs w:val="20"/>
        </w:rPr>
        <w:t>Wszystkie</w:t>
      </w:r>
      <w:r w:rsidR="009117ED">
        <w:rPr>
          <w:rFonts w:ascii="Arial" w:hAnsi="Arial" w:cs="Arial"/>
          <w:sz w:val="20"/>
          <w:szCs w:val="20"/>
        </w:rPr>
        <w:t xml:space="preserve"> prace i ich zakresy należy przyjąć zgodnie z projektem</w:t>
      </w:r>
      <w:r w:rsidR="00690912">
        <w:rPr>
          <w:rFonts w:ascii="Arial" w:hAnsi="Arial" w:cs="Arial"/>
          <w:sz w:val="20"/>
          <w:szCs w:val="20"/>
        </w:rPr>
        <w:t xml:space="preserve"> i kosztorysem.</w:t>
      </w:r>
    </w:p>
    <w:p w14:paraId="4DD2EC59" w14:textId="551C11F2" w:rsidR="00392CEC" w:rsidRDefault="00392CEC" w:rsidP="00E97279">
      <w:pPr>
        <w:spacing w:before="120" w:after="120" w:line="360" w:lineRule="auto"/>
        <w:jc w:val="both"/>
        <w:rPr>
          <w:rFonts w:ascii="Arial" w:hAnsi="Arial" w:cs="Arial"/>
          <w:sz w:val="20"/>
          <w:szCs w:val="20"/>
        </w:rPr>
      </w:pPr>
    </w:p>
    <w:p w14:paraId="30E964D4" w14:textId="77777777" w:rsidR="00990830" w:rsidRDefault="00990830" w:rsidP="00E97279">
      <w:pPr>
        <w:spacing w:before="120" w:after="120" w:line="360" w:lineRule="auto"/>
        <w:jc w:val="both"/>
        <w:rPr>
          <w:rFonts w:ascii="Arial" w:hAnsi="Arial" w:cs="Arial"/>
          <w:sz w:val="20"/>
          <w:szCs w:val="20"/>
        </w:rPr>
      </w:pPr>
    </w:p>
    <w:p w14:paraId="2FC1F324" w14:textId="77777777" w:rsidR="00E4114B" w:rsidRPr="00E97279" w:rsidRDefault="00E4114B" w:rsidP="00E4114B">
      <w:pPr>
        <w:spacing w:after="120" w:line="360" w:lineRule="auto"/>
        <w:jc w:val="both"/>
        <w:rPr>
          <w:rFonts w:ascii="Arial" w:hAnsi="Arial" w:cs="Arial"/>
          <w:b/>
          <w:sz w:val="20"/>
          <w:szCs w:val="20"/>
        </w:rPr>
      </w:pPr>
      <w:r w:rsidRPr="00E97279">
        <w:rPr>
          <w:rFonts w:ascii="Arial" w:hAnsi="Arial" w:cs="Arial"/>
          <w:b/>
          <w:sz w:val="20"/>
          <w:szCs w:val="20"/>
        </w:rPr>
        <w:t>I</w:t>
      </w:r>
      <w:r>
        <w:rPr>
          <w:rFonts w:ascii="Arial" w:hAnsi="Arial" w:cs="Arial"/>
          <w:b/>
          <w:sz w:val="20"/>
          <w:szCs w:val="20"/>
        </w:rPr>
        <w:t>V</w:t>
      </w:r>
      <w:r w:rsidRPr="00E97279">
        <w:rPr>
          <w:rFonts w:ascii="Arial" w:hAnsi="Arial" w:cs="Arial"/>
          <w:b/>
          <w:sz w:val="20"/>
          <w:szCs w:val="20"/>
        </w:rPr>
        <w:t xml:space="preserve">. </w:t>
      </w:r>
      <w:r>
        <w:rPr>
          <w:rFonts w:ascii="Arial" w:hAnsi="Arial" w:cs="Arial"/>
          <w:b/>
          <w:sz w:val="20"/>
          <w:szCs w:val="20"/>
        </w:rPr>
        <w:t>Szczegółowe wytyczne i uściślenia w przyjętych rozwiązaniach (wynikające z wcześniej zadanych pytań w poprzednich postępowaniach przetargowych)</w:t>
      </w:r>
      <w:r w:rsidRPr="00E97279">
        <w:rPr>
          <w:rFonts w:ascii="Arial" w:hAnsi="Arial" w:cs="Arial"/>
          <w:b/>
          <w:sz w:val="20"/>
          <w:szCs w:val="20"/>
        </w:rPr>
        <w:t>:</w:t>
      </w:r>
    </w:p>
    <w:p w14:paraId="008DD22C" w14:textId="28AC3F5A" w:rsidR="00D64039" w:rsidRPr="004303B3" w:rsidRDefault="00D64039" w:rsidP="00D64039">
      <w:pPr>
        <w:pStyle w:val="Akapitzlist"/>
        <w:numPr>
          <w:ilvl w:val="0"/>
          <w:numId w:val="13"/>
        </w:numPr>
        <w:spacing w:line="360" w:lineRule="auto"/>
        <w:ind w:left="284" w:hanging="284"/>
        <w:jc w:val="both"/>
        <w:rPr>
          <w:rFonts w:ascii="Arial" w:hAnsi="Arial" w:cs="Arial"/>
          <w:sz w:val="20"/>
          <w:szCs w:val="20"/>
        </w:rPr>
      </w:pPr>
      <w:r w:rsidRPr="006209CF">
        <w:rPr>
          <w:rFonts w:ascii="Arial" w:hAnsi="Arial" w:cs="Arial"/>
          <w:sz w:val="20"/>
          <w:szCs w:val="20"/>
        </w:rPr>
        <w:t>W zakres zamówienia wchodzą</w:t>
      </w:r>
      <w:r w:rsidR="006209CF">
        <w:rPr>
          <w:rFonts w:ascii="Arial" w:hAnsi="Arial" w:cs="Arial"/>
          <w:sz w:val="20"/>
          <w:szCs w:val="20"/>
        </w:rPr>
        <w:t xml:space="preserve"> wszystkie </w:t>
      </w:r>
      <w:r w:rsidRPr="006209CF">
        <w:rPr>
          <w:rFonts w:ascii="Arial" w:hAnsi="Arial" w:cs="Arial"/>
          <w:sz w:val="20"/>
          <w:szCs w:val="20"/>
        </w:rPr>
        <w:t xml:space="preserve">elementy ujęte w projekcie architektury wnętrz. </w:t>
      </w:r>
      <w:r w:rsidR="006209CF">
        <w:rPr>
          <w:rFonts w:ascii="Arial" w:hAnsi="Arial" w:cs="Arial"/>
          <w:sz w:val="20"/>
          <w:szCs w:val="20"/>
        </w:rPr>
        <w:t>Natomiast zakres</w:t>
      </w:r>
      <w:r w:rsidRPr="006209CF">
        <w:rPr>
          <w:rFonts w:ascii="Arial" w:hAnsi="Arial" w:cs="Arial"/>
          <w:sz w:val="20"/>
          <w:szCs w:val="20"/>
        </w:rPr>
        <w:t xml:space="preserve"> ścianek ekspozycyjnych ujętych w projekcie aranżacji wystaw</w:t>
      </w:r>
      <w:r w:rsidR="006209CF">
        <w:rPr>
          <w:rFonts w:ascii="Arial" w:hAnsi="Arial" w:cs="Arial"/>
          <w:sz w:val="20"/>
          <w:szCs w:val="20"/>
        </w:rPr>
        <w:t xml:space="preserve">, </w:t>
      </w:r>
      <w:r w:rsidRPr="006209CF">
        <w:rPr>
          <w:rFonts w:ascii="Arial" w:hAnsi="Arial" w:cs="Arial"/>
          <w:sz w:val="20"/>
          <w:szCs w:val="20"/>
        </w:rPr>
        <w:t>nie wchodz</w:t>
      </w:r>
      <w:r w:rsidR="006209CF">
        <w:rPr>
          <w:rFonts w:ascii="Arial" w:hAnsi="Arial" w:cs="Arial"/>
          <w:sz w:val="20"/>
          <w:szCs w:val="20"/>
        </w:rPr>
        <w:t>i</w:t>
      </w:r>
      <w:r w:rsidRPr="006209CF">
        <w:rPr>
          <w:rFonts w:ascii="Arial" w:hAnsi="Arial" w:cs="Arial"/>
          <w:sz w:val="20"/>
          <w:szCs w:val="20"/>
        </w:rPr>
        <w:t xml:space="preserve"> w zakres zamówienia. </w:t>
      </w:r>
    </w:p>
    <w:p w14:paraId="29DF56F4" w14:textId="3907EF97" w:rsidR="00D64039" w:rsidRPr="006209CF" w:rsidRDefault="00D64039" w:rsidP="006209CF">
      <w:pPr>
        <w:pStyle w:val="Akapitzlist"/>
        <w:numPr>
          <w:ilvl w:val="0"/>
          <w:numId w:val="13"/>
        </w:numPr>
        <w:spacing w:line="360" w:lineRule="auto"/>
        <w:ind w:left="284" w:hanging="284"/>
        <w:jc w:val="both"/>
        <w:rPr>
          <w:rFonts w:ascii="Arial" w:hAnsi="Arial" w:cs="Arial"/>
          <w:sz w:val="20"/>
          <w:szCs w:val="20"/>
        </w:rPr>
      </w:pPr>
      <w:r w:rsidRPr="006209CF">
        <w:rPr>
          <w:rFonts w:ascii="Arial" w:hAnsi="Arial" w:cs="Arial"/>
          <w:sz w:val="20"/>
          <w:szCs w:val="20"/>
        </w:rPr>
        <w:t xml:space="preserve">Pozycja przedmiaru </w:t>
      </w:r>
      <w:r w:rsidRPr="00990830">
        <w:rPr>
          <w:rFonts w:ascii="Arial" w:hAnsi="Arial" w:cs="Arial"/>
          <w:sz w:val="20"/>
          <w:szCs w:val="20"/>
        </w:rPr>
        <w:t>199</w:t>
      </w:r>
      <w:r w:rsidRPr="006209CF">
        <w:rPr>
          <w:rFonts w:ascii="Arial" w:hAnsi="Arial" w:cs="Arial"/>
          <w:sz w:val="20"/>
          <w:szCs w:val="20"/>
        </w:rPr>
        <w:t xml:space="preserve"> – </w:t>
      </w:r>
      <w:r w:rsidRPr="00990830">
        <w:rPr>
          <w:rFonts w:ascii="Arial" w:hAnsi="Arial" w:cs="Arial"/>
          <w:sz w:val="20"/>
          <w:szCs w:val="20"/>
          <w:u w:val="single"/>
        </w:rPr>
        <w:t>Punkt informacyjny, kasa, sklep, recepcja na parterze wraz z urządzeniami oraz wyposażeniem,</w:t>
      </w:r>
      <w:r w:rsidRPr="006209CF">
        <w:rPr>
          <w:rFonts w:ascii="Arial" w:hAnsi="Arial" w:cs="Arial"/>
          <w:sz w:val="20"/>
          <w:szCs w:val="20"/>
        </w:rPr>
        <w:t xml:space="preserve"> dotyczy: wyposażenia wnętrza pom. 0/06. Meble dla pom. 0/06 ujęte zostały w rysunkach OW12, OW13 oraz OW14. W tej pozycji należy uwzględnić: ladę recepcyjną, dwa regał, dwa stoły do pom. 0/05 (ekspozycja towaru), półki wieszane na słupie w pom. 0/06, krzesło biurowe oraz wyposażenie m.in.: podkładka pod krzesło biurowe, lampkę biurkową oraz kosz na śmieci.</w:t>
      </w:r>
    </w:p>
    <w:p w14:paraId="78179D3D" w14:textId="6712A2DE" w:rsidR="00D64039" w:rsidRDefault="00233864" w:rsidP="00233864">
      <w:pPr>
        <w:pStyle w:val="Akapitzlist"/>
        <w:numPr>
          <w:ilvl w:val="0"/>
          <w:numId w:val="13"/>
        </w:numPr>
        <w:spacing w:line="360" w:lineRule="auto"/>
        <w:ind w:left="284" w:hanging="284"/>
        <w:jc w:val="both"/>
        <w:rPr>
          <w:rFonts w:ascii="Arial" w:hAnsi="Arial" w:cs="Arial"/>
          <w:sz w:val="20"/>
          <w:szCs w:val="20"/>
        </w:rPr>
      </w:pPr>
      <w:r>
        <w:rPr>
          <w:rFonts w:ascii="Arial" w:hAnsi="Arial" w:cs="Arial"/>
          <w:sz w:val="20"/>
          <w:szCs w:val="20"/>
        </w:rPr>
        <w:t>Pozycja</w:t>
      </w:r>
      <w:r w:rsidR="00D64039" w:rsidRPr="00233864">
        <w:rPr>
          <w:rFonts w:ascii="Arial" w:hAnsi="Arial" w:cs="Arial"/>
          <w:sz w:val="20"/>
          <w:szCs w:val="20"/>
        </w:rPr>
        <w:t xml:space="preserve"> przedmiaru </w:t>
      </w:r>
      <w:r w:rsidR="00D64039" w:rsidRPr="00990830">
        <w:rPr>
          <w:rFonts w:ascii="Arial" w:hAnsi="Arial" w:cs="Arial"/>
          <w:sz w:val="20"/>
          <w:szCs w:val="20"/>
        </w:rPr>
        <w:t>591</w:t>
      </w:r>
      <w:r w:rsidR="00D64039" w:rsidRPr="00233864">
        <w:rPr>
          <w:rFonts w:ascii="Arial" w:hAnsi="Arial" w:cs="Arial"/>
          <w:sz w:val="20"/>
          <w:szCs w:val="20"/>
        </w:rPr>
        <w:t xml:space="preserve"> – </w:t>
      </w:r>
      <w:r w:rsidR="00D64039" w:rsidRPr="00990830">
        <w:rPr>
          <w:rFonts w:ascii="Arial" w:hAnsi="Arial" w:cs="Arial"/>
          <w:sz w:val="20"/>
          <w:szCs w:val="20"/>
          <w:u w:val="single"/>
        </w:rPr>
        <w:t>Montaż stanowiska komputerowego</w:t>
      </w:r>
      <w:r w:rsidR="00D64039" w:rsidRPr="00233864">
        <w:rPr>
          <w:rFonts w:ascii="Arial" w:hAnsi="Arial" w:cs="Arial"/>
          <w:sz w:val="20"/>
          <w:szCs w:val="20"/>
        </w:rPr>
        <w:t>, dotyczy: monitora</w:t>
      </w:r>
      <w:r>
        <w:rPr>
          <w:rFonts w:ascii="Arial" w:hAnsi="Arial" w:cs="Arial"/>
          <w:sz w:val="20"/>
          <w:szCs w:val="20"/>
        </w:rPr>
        <w:t xml:space="preserve"> (rozmiar musi być dostosowany do lady recepcyjnej, w zależności od modelu Zamawiający dopuszcza dostawę 2 monitorów mniejszych tak aby były ukryte pod ladą)</w:t>
      </w:r>
      <w:r w:rsidR="00D64039" w:rsidRPr="00233864">
        <w:rPr>
          <w:rFonts w:ascii="Arial" w:hAnsi="Arial" w:cs="Arial"/>
          <w:sz w:val="20"/>
          <w:szCs w:val="20"/>
        </w:rPr>
        <w:t>, komputera typu laptop wraz ze stacja dokującą, myszą, klawiaturą oraz drukark</w:t>
      </w:r>
      <w:r>
        <w:rPr>
          <w:rFonts w:ascii="Arial" w:hAnsi="Arial" w:cs="Arial"/>
          <w:sz w:val="20"/>
          <w:szCs w:val="20"/>
        </w:rPr>
        <w:t>ą</w:t>
      </w:r>
      <w:r w:rsidR="00D64039" w:rsidRPr="00233864">
        <w:rPr>
          <w:rFonts w:ascii="Arial" w:hAnsi="Arial" w:cs="Arial"/>
          <w:sz w:val="20"/>
          <w:szCs w:val="20"/>
        </w:rPr>
        <w:t xml:space="preserve"> laserow</w:t>
      </w:r>
      <w:r>
        <w:rPr>
          <w:rFonts w:ascii="Arial" w:hAnsi="Arial" w:cs="Arial"/>
          <w:sz w:val="20"/>
          <w:szCs w:val="20"/>
        </w:rPr>
        <w:t>ą.</w:t>
      </w:r>
    </w:p>
    <w:p w14:paraId="6D27E103" w14:textId="77777777" w:rsidR="00233864" w:rsidRPr="00233864" w:rsidRDefault="00233864" w:rsidP="00233864">
      <w:pPr>
        <w:pStyle w:val="Akapitzlist"/>
        <w:spacing w:line="360" w:lineRule="auto"/>
        <w:ind w:left="284"/>
        <w:jc w:val="both"/>
        <w:rPr>
          <w:rFonts w:ascii="Arial" w:hAnsi="Arial" w:cs="Arial"/>
          <w:sz w:val="20"/>
          <w:szCs w:val="20"/>
        </w:rPr>
      </w:pPr>
      <w:r w:rsidRPr="00233864">
        <w:rPr>
          <w:rFonts w:ascii="Arial" w:hAnsi="Arial" w:cs="Arial"/>
          <w:sz w:val="20"/>
          <w:szCs w:val="20"/>
        </w:rPr>
        <w:t>Wymagania są opisane w projekcie wykonawczym branży elektrycznej – w pozycji dotyczącej monitoringu w punkcie 5.4 pozycji opisu („Stanowisko monitoringu będzie znajdować się w pomieszczeniu recepcja/kasa na poziomie parteru. Składać się będzie z komputer z zainstalowanym programem do obsługi urządzeń monitoring CCTV oraz monitora LCD 32”, do podglądu obrazu z kamer.”)</w:t>
      </w:r>
    </w:p>
    <w:p w14:paraId="50FF1483" w14:textId="5CE93C00" w:rsidR="00233864" w:rsidRDefault="00233864" w:rsidP="00233864">
      <w:pPr>
        <w:pStyle w:val="Akapitzlist"/>
        <w:spacing w:line="360" w:lineRule="auto"/>
        <w:ind w:left="284"/>
        <w:jc w:val="both"/>
        <w:rPr>
          <w:rFonts w:ascii="Arial" w:hAnsi="Arial" w:cs="Arial"/>
          <w:sz w:val="20"/>
          <w:szCs w:val="20"/>
        </w:rPr>
      </w:pPr>
      <w:r w:rsidRPr="00233864">
        <w:rPr>
          <w:rFonts w:ascii="Arial" w:hAnsi="Arial" w:cs="Arial"/>
          <w:sz w:val="20"/>
          <w:szCs w:val="20"/>
        </w:rPr>
        <w:t>Szczegółowy wybór zostanie dokonany po przedstawieniu propozycji przez GW na etapie realizacji.</w:t>
      </w:r>
    </w:p>
    <w:p w14:paraId="7AAFBF63" w14:textId="17AFE3F0" w:rsidR="00233864" w:rsidRDefault="00233864" w:rsidP="00233864">
      <w:pPr>
        <w:pStyle w:val="Akapitzlist"/>
        <w:spacing w:line="360" w:lineRule="auto"/>
        <w:ind w:left="284"/>
        <w:jc w:val="both"/>
        <w:rPr>
          <w:rFonts w:ascii="Arial" w:hAnsi="Arial" w:cs="Arial"/>
          <w:sz w:val="20"/>
          <w:szCs w:val="20"/>
        </w:rPr>
      </w:pPr>
      <w:r w:rsidRPr="0096719E">
        <w:rPr>
          <w:rFonts w:ascii="Arial" w:hAnsi="Arial" w:cs="Arial"/>
          <w:sz w:val="20"/>
          <w:szCs w:val="20"/>
        </w:rPr>
        <w:t xml:space="preserve">Uwaga: Należy </w:t>
      </w:r>
      <w:r w:rsidR="00220359" w:rsidRPr="0096719E">
        <w:rPr>
          <w:rFonts w:ascii="Arial" w:hAnsi="Arial" w:cs="Arial"/>
          <w:sz w:val="20"/>
          <w:szCs w:val="20"/>
        </w:rPr>
        <w:t>zapewnić również</w:t>
      </w:r>
      <w:r w:rsidRPr="0096719E">
        <w:rPr>
          <w:rFonts w:ascii="Arial" w:hAnsi="Arial" w:cs="Arial"/>
          <w:sz w:val="20"/>
          <w:szCs w:val="20"/>
        </w:rPr>
        <w:t xml:space="preserve"> bezpośrednie połączenie monitora z urządzeniem zbierającym</w:t>
      </w:r>
      <w:r w:rsidR="00990830" w:rsidRPr="0096719E">
        <w:rPr>
          <w:rFonts w:ascii="Arial" w:hAnsi="Arial" w:cs="Arial"/>
          <w:sz w:val="20"/>
          <w:szCs w:val="20"/>
        </w:rPr>
        <w:t xml:space="preserve"> (rejestratorem) </w:t>
      </w:r>
      <w:r w:rsidRPr="0096719E">
        <w:rPr>
          <w:rFonts w:ascii="Arial" w:hAnsi="Arial" w:cs="Arial"/>
          <w:sz w:val="20"/>
          <w:szCs w:val="20"/>
        </w:rPr>
        <w:t>obraz</w:t>
      </w:r>
      <w:r w:rsidR="00990830" w:rsidRPr="0096719E">
        <w:rPr>
          <w:rFonts w:ascii="Arial" w:hAnsi="Arial" w:cs="Arial"/>
          <w:sz w:val="20"/>
          <w:szCs w:val="20"/>
        </w:rPr>
        <w:t>u</w:t>
      </w:r>
      <w:r w:rsidRPr="0096719E">
        <w:rPr>
          <w:rFonts w:ascii="Arial" w:hAnsi="Arial" w:cs="Arial"/>
          <w:sz w:val="20"/>
          <w:szCs w:val="20"/>
        </w:rPr>
        <w:t xml:space="preserve"> </w:t>
      </w:r>
      <w:r w:rsidR="00220359" w:rsidRPr="0096719E">
        <w:rPr>
          <w:rFonts w:ascii="Arial" w:hAnsi="Arial" w:cs="Arial"/>
          <w:sz w:val="20"/>
          <w:szCs w:val="20"/>
        </w:rPr>
        <w:t xml:space="preserve">z kamer w szafie </w:t>
      </w:r>
      <w:proofErr w:type="spellStart"/>
      <w:r w:rsidR="00220359" w:rsidRPr="0096719E">
        <w:rPr>
          <w:rFonts w:ascii="Arial" w:hAnsi="Arial" w:cs="Arial"/>
          <w:sz w:val="20"/>
          <w:szCs w:val="20"/>
        </w:rPr>
        <w:t>Rack</w:t>
      </w:r>
      <w:proofErr w:type="spellEnd"/>
      <w:r w:rsidR="00220359" w:rsidRPr="0096719E">
        <w:rPr>
          <w:rFonts w:ascii="Arial" w:hAnsi="Arial" w:cs="Arial"/>
          <w:sz w:val="20"/>
          <w:szCs w:val="20"/>
        </w:rPr>
        <w:t xml:space="preserve"> nie zależnie od komputera.</w:t>
      </w:r>
    </w:p>
    <w:p w14:paraId="1D2E31B2" w14:textId="77777777" w:rsidR="00220359" w:rsidRDefault="00220359" w:rsidP="00233864">
      <w:pPr>
        <w:pStyle w:val="Akapitzlist"/>
        <w:spacing w:line="360" w:lineRule="auto"/>
        <w:ind w:left="284"/>
        <w:jc w:val="both"/>
        <w:rPr>
          <w:rFonts w:ascii="Arial" w:hAnsi="Arial" w:cs="Arial"/>
          <w:sz w:val="20"/>
          <w:szCs w:val="20"/>
        </w:rPr>
      </w:pPr>
    </w:p>
    <w:p w14:paraId="762FA207" w14:textId="72D29B0E" w:rsidR="00D64039" w:rsidRPr="00233864" w:rsidRDefault="00D64039" w:rsidP="00D64039">
      <w:pPr>
        <w:pStyle w:val="Akapitzlist"/>
        <w:numPr>
          <w:ilvl w:val="0"/>
          <w:numId w:val="13"/>
        </w:numPr>
        <w:spacing w:line="360" w:lineRule="auto"/>
        <w:ind w:left="284" w:hanging="284"/>
        <w:jc w:val="both"/>
        <w:rPr>
          <w:rFonts w:ascii="Arial" w:hAnsi="Arial" w:cs="Arial"/>
          <w:sz w:val="20"/>
          <w:szCs w:val="20"/>
        </w:rPr>
      </w:pPr>
      <w:r w:rsidRPr="00233864">
        <w:rPr>
          <w:rFonts w:ascii="Arial" w:hAnsi="Arial" w:cs="Arial"/>
          <w:sz w:val="20"/>
          <w:szCs w:val="20"/>
        </w:rPr>
        <w:lastRenderedPageBreak/>
        <w:t xml:space="preserve">Pozycja przedmiaru </w:t>
      </w:r>
      <w:r w:rsidRPr="00990830">
        <w:rPr>
          <w:rFonts w:ascii="Arial" w:hAnsi="Arial" w:cs="Arial"/>
          <w:sz w:val="20"/>
          <w:szCs w:val="20"/>
        </w:rPr>
        <w:t>200</w:t>
      </w:r>
      <w:r w:rsidRPr="00233864">
        <w:rPr>
          <w:rFonts w:ascii="Arial" w:hAnsi="Arial" w:cs="Arial"/>
          <w:sz w:val="20"/>
          <w:szCs w:val="20"/>
        </w:rPr>
        <w:t xml:space="preserve"> – </w:t>
      </w:r>
      <w:r w:rsidRPr="00990830">
        <w:rPr>
          <w:rFonts w:ascii="Arial" w:hAnsi="Arial" w:cs="Arial"/>
          <w:sz w:val="20"/>
          <w:szCs w:val="20"/>
          <w:u w:val="single"/>
        </w:rPr>
        <w:t>Meble</w:t>
      </w:r>
      <w:r w:rsidRPr="00233864">
        <w:rPr>
          <w:rFonts w:ascii="Arial" w:hAnsi="Arial" w:cs="Arial"/>
          <w:sz w:val="20"/>
          <w:szCs w:val="20"/>
        </w:rPr>
        <w:t xml:space="preserve"> Willa Opolanka, dotyczy mebli: </w:t>
      </w:r>
    </w:p>
    <w:p w14:paraId="1C67DC1C" w14:textId="77777777" w:rsidR="00D64039" w:rsidRPr="00D64039" w:rsidRDefault="00D64039" w:rsidP="00D64039">
      <w:pPr>
        <w:spacing w:line="360" w:lineRule="auto"/>
        <w:jc w:val="both"/>
        <w:rPr>
          <w:rFonts w:ascii="Arial" w:hAnsi="Arial" w:cs="Arial"/>
          <w:sz w:val="20"/>
          <w:szCs w:val="20"/>
        </w:rPr>
      </w:pPr>
      <w:r w:rsidRPr="00D64039">
        <w:rPr>
          <w:rFonts w:ascii="Arial" w:hAnsi="Arial" w:cs="Arial"/>
          <w:sz w:val="20"/>
          <w:szCs w:val="20"/>
        </w:rPr>
        <w:t>- pom. 0/05 (6 szt. puf różne typy zgodnie z projektem);</w:t>
      </w:r>
    </w:p>
    <w:p w14:paraId="5773D17F" w14:textId="77777777" w:rsidR="00D64039" w:rsidRPr="00D64039" w:rsidRDefault="00D64039" w:rsidP="00D64039">
      <w:pPr>
        <w:spacing w:line="360" w:lineRule="auto"/>
        <w:jc w:val="both"/>
        <w:rPr>
          <w:rFonts w:ascii="Arial" w:hAnsi="Arial" w:cs="Arial"/>
          <w:sz w:val="20"/>
          <w:szCs w:val="20"/>
        </w:rPr>
      </w:pPr>
      <w:r w:rsidRPr="00D64039">
        <w:rPr>
          <w:rFonts w:ascii="Arial" w:hAnsi="Arial" w:cs="Arial"/>
          <w:sz w:val="20"/>
          <w:szCs w:val="20"/>
        </w:rPr>
        <w:t>- strefy pomiędzy pom. 0/05, a sanitariatami (ławka, 3 szt. ścienne wieszaki na ubrania – forma listwy);</w:t>
      </w:r>
    </w:p>
    <w:p w14:paraId="1138DF3D" w14:textId="77777777" w:rsidR="00D64039" w:rsidRPr="00D64039" w:rsidRDefault="00D64039" w:rsidP="00D64039">
      <w:pPr>
        <w:spacing w:line="360" w:lineRule="auto"/>
        <w:jc w:val="both"/>
        <w:rPr>
          <w:rFonts w:ascii="Arial" w:hAnsi="Arial" w:cs="Arial"/>
          <w:sz w:val="20"/>
          <w:szCs w:val="20"/>
        </w:rPr>
      </w:pPr>
      <w:r w:rsidRPr="00D64039">
        <w:rPr>
          <w:rFonts w:ascii="Arial" w:hAnsi="Arial" w:cs="Arial"/>
          <w:sz w:val="20"/>
          <w:szCs w:val="20"/>
        </w:rPr>
        <w:t>- pom. 0/03 (7 szt. pufy różne typy zgodnie z projektem, 3 komplety stołów wraz z krzesłami);</w:t>
      </w:r>
    </w:p>
    <w:p w14:paraId="4DD8E26E" w14:textId="006F9B9B" w:rsidR="00D64039" w:rsidRDefault="00D64039" w:rsidP="00D64039">
      <w:pPr>
        <w:spacing w:line="360" w:lineRule="auto"/>
        <w:jc w:val="both"/>
        <w:rPr>
          <w:rFonts w:ascii="Arial" w:hAnsi="Arial" w:cs="Arial"/>
          <w:sz w:val="20"/>
          <w:szCs w:val="20"/>
        </w:rPr>
      </w:pPr>
      <w:r w:rsidRPr="00D64039">
        <w:rPr>
          <w:rFonts w:ascii="Arial" w:hAnsi="Arial" w:cs="Arial"/>
          <w:sz w:val="20"/>
          <w:szCs w:val="20"/>
        </w:rPr>
        <w:t>- pom. 2/06 (komplet stół wraz z krzesłami, kosz na śmieci, szafa, wieszak na ubrania)</w:t>
      </w:r>
      <w:r w:rsidR="00220359">
        <w:rPr>
          <w:rFonts w:ascii="Arial" w:hAnsi="Arial" w:cs="Arial"/>
          <w:sz w:val="20"/>
          <w:szCs w:val="20"/>
        </w:rPr>
        <w:t>;</w:t>
      </w:r>
    </w:p>
    <w:p w14:paraId="54B1313F" w14:textId="10AC7641" w:rsidR="00220359" w:rsidRPr="00D64039" w:rsidRDefault="00220359" w:rsidP="00D64039">
      <w:pPr>
        <w:spacing w:line="360" w:lineRule="auto"/>
        <w:jc w:val="both"/>
        <w:rPr>
          <w:rFonts w:ascii="Arial" w:hAnsi="Arial" w:cs="Arial"/>
          <w:sz w:val="20"/>
          <w:szCs w:val="20"/>
        </w:rPr>
      </w:pPr>
      <w:r>
        <w:rPr>
          <w:rFonts w:ascii="Arial" w:hAnsi="Arial" w:cs="Arial"/>
          <w:sz w:val="20"/>
          <w:szCs w:val="20"/>
        </w:rPr>
        <w:t>- pom. G/02 (biurko, szafa, kosz na śmieci, fotel biurowy, lampka biurowa)</w:t>
      </w:r>
    </w:p>
    <w:p w14:paraId="14736371" w14:textId="6CF16219" w:rsidR="00D64039" w:rsidRDefault="00D56821" w:rsidP="00D64039">
      <w:pPr>
        <w:spacing w:line="360" w:lineRule="auto"/>
        <w:jc w:val="both"/>
        <w:rPr>
          <w:rFonts w:ascii="Arial" w:hAnsi="Arial" w:cs="Arial"/>
          <w:sz w:val="20"/>
          <w:szCs w:val="20"/>
        </w:rPr>
      </w:pPr>
      <w:r w:rsidRPr="00732B8B">
        <w:rPr>
          <w:rFonts w:ascii="Arial" w:hAnsi="Arial" w:cs="Arial"/>
          <w:sz w:val="20"/>
          <w:szCs w:val="20"/>
        </w:rPr>
        <w:t xml:space="preserve">Szczegółowe wytyczne w tym zakresie będą uzgodnione na etapie prac budowlanych po zweryfikowaniu wszystkich wymiarów. </w:t>
      </w:r>
      <w:r w:rsidR="00D64039" w:rsidRPr="00D64039">
        <w:rPr>
          <w:rFonts w:ascii="Arial" w:hAnsi="Arial" w:cs="Arial"/>
          <w:sz w:val="20"/>
          <w:szCs w:val="20"/>
        </w:rPr>
        <w:t>Szczegółowy wybór zostanie dokonany po przedstawieniu propozycji przez GW na etapie realizacji.</w:t>
      </w:r>
      <w:r w:rsidR="00233864">
        <w:rPr>
          <w:rFonts w:ascii="Arial" w:hAnsi="Arial" w:cs="Arial"/>
          <w:sz w:val="20"/>
          <w:szCs w:val="20"/>
        </w:rPr>
        <w:t xml:space="preserve"> Należy przyjąć możliwość zamówienia stołów typu konferencyjnego (składane blaty) oraz wysoki standard.</w:t>
      </w:r>
    </w:p>
    <w:p w14:paraId="36CD4F13" w14:textId="77777777" w:rsidR="00233864" w:rsidRPr="00D64039" w:rsidRDefault="00233864" w:rsidP="00D64039">
      <w:pPr>
        <w:spacing w:line="360" w:lineRule="auto"/>
        <w:jc w:val="both"/>
        <w:rPr>
          <w:rFonts w:ascii="Arial" w:hAnsi="Arial" w:cs="Arial"/>
          <w:sz w:val="20"/>
          <w:szCs w:val="20"/>
        </w:rPr>
      </w:pPr>
    </w:p>
    <w:p w14:paraId="29BA927C" w14:textId="77777777" w:rsidR="00D64039" w:rsidRPr="00D64039" w:rsidRDefault="00D64039" w:rsidP="00D64039">
      <w:pPr>
        <w:spacing w:line="360" w:lineRule="auto"/>
        <w:jc w:val="both"/>
        <w:rPr>
          <w:rFonts w:ascii="Arial" w:hAnsi="Arial" w:cs="Arial"/>
          <w:sz w:val="20"/>
          <w:szCs w:val="20"/>
        </w:rPr>
      </w:pPr>
    </w:p>
    <w:p w14:paraId="72C4C218" w14:textId="358AA643" w:rsidR="00D64039" w:rsidRDefault="00D64039" w:rsidP="00220359">
      <w:pPr>
        <w:pStyle w:val="Akapitzlist"/>
        <w:numPr>
          <w:ilvl w:val="0"/>
          <w:numId w:val="13"/>
        </w:numPr>
        <w:spacing w:line="360" w:lineRule="auto"/>
        <w:ind w:left="284" w:hanging="284"/>
        <w:jc w:val="both"/>
        <w:rPr>
          <w:rFonts w:ascii="Arial" w:hAnsi="Arial" w:cs="Arial"/>
          <w:sz w:val="20"/>
          <w:szCs w:val="20"/>
        </w:rPr>
      </w:pPr>
      <w:r w:rsidRPr="00233864">
        <w:rPr>
          <w:rFonts w:ascii="Arial" w:hAnsi="Arial" w:cs="Arial"/>
          <w:sz w:val="20"/>
          <w:szCs w:val="20"/>
        </w:rPr>
        <w:t xml:space="preserve">Pozycja przedmiaru </w:t>
      </w:r>
      <w:r w:rsidRPr="00990830">
        <w:rPr>
          <w:rFonts w:ascii="Arial" w:hAnsi="Arial" w:cs="Arial"/>
          <w:sz w:val="20"/>
          <w:szCs w:val="20"/>
        </w:rPr>
        <w:t>201</w:t>
      </w:r>
      <w:r w:rsidRPr="00233864">
        <w:rPr>
          <w:rFonts w:ascii="Arial" w:hAnsi="Arial" w:cs="Arial"/>
          <w:sz w:val="20"/>
          <w:szCs w:val="20"/>
        </w:rPr>
        <w:t xml:space="preserve"> – </w:t>
      </w:r>
      <w:r w:rsidRPr="00990830">
        <w:rPr>
          <w:rFonts w:ascii="Arial" w:hAnsi="Arial" w:cs="Arial"/>
          <w:sz w:val="20"/>
          <w:szCs w:val="20"/>
          <w:u w:val="single"/>
        </w:rPr>
        <w:t>Szafy do archiwizacji</w:t>
      </w:r>
      <w:r w:rsidRPr="00233864">
        <w:rPr>
          <w:rFonts w:ascii="Arial" w:hAnsi="Arial" w:cs="Arial"/>
          <w:sz w:val="20"/>
          <w:szCs w:val="20"/>
        </w:rPr>
        <w:t xml:space="preserve"> (eksponatów, dokumentów), dotyczy: Regałów magazynowych dla pom. G/01</w:t>
      </w:r>
      <w:r w:rsidR="00220359">
        <w:rPr>
          <w:rFonts w:ascii="Arial" w:hAnsi="Arial" w:cs="Arial"/>
          <w:sz w:val="20"/>
          <w:szCs w:val="20"/>
        </w:rPr>
        <w:t>, 2</w:t>
      </w:r>
      <w:r w:rsidRPr="00233864">
        <w:rPr>
          <w:rFonts w:ascii="Arial" w:hAnsi="Arial" w:cs="Arial"/>
          <w:sz w:val="20"/>
          <w:szCs w:val="20"/>
        </w:rPr>
        <w:t>/0</w:t>
      </w:r>
      <w:r w:rsidR="00220359">
        <w:rPr>
          <w:rFonts w:ascii="Arial" w:hAnsi="Arial" w:cs="Arial"/>
          <w:sz w:val="20"/>
          <w:szCs w:val="20"/>
        </w:rPr>
        <w:t>5</w:t>
      </w:r>
      <w:r w:rsidR="00732B8B">
        <w:rPr>
          <w:rFonts w:ascii="Arial" w:hAnsi="Arial" w:cs="Arial"/>
          <w:sz w:val="20"/>
          <w:szCs w:val="20"/>
        </w:rPr>
        <w:t>.</w:t>
      </w:r>
    </w:p>
    <w:p w14:paraId="45A18630" w14:textId="77777777" w:rsidR="00732B8B" w:rsidRPr="00732B8B" w:rsidRDefault="00732B8B" w:rsidP="00732B8B">
      <w:pPr>
        <w:pStyle w:val="Akapitzlist"/>
        <w:spacing w:line="360" w:lineRule="auto"/>
        <w:ind w:left="284"/>
        <w:jc w:val="both"/>
        <w:rPr>
          <w:rFonts w:ascii="Arial" w:hAnsi="Arial" w:cs="Arial"/>
          <w:sz w:val="20"/>
          <w:szCs w:val="20"/>
        </w:rPr>
      </w:pPr>
      <w:r w:rsidRPr="00732B8B">
        <w:rPr>
          <w:rFonts w:ascii="Arial" w:hAnsi="Arial" w:cs="Arial"/>
          <w:sz w:val="20"/>
          <w:szCs w:val="20"/>
        </w:rPr>
        <w:t>Szczegółowe wytyczne w tym zakresie będą uzgodnione na etapie prac budowlanych po zweryfikowaniu wszystkich wymiarów. Wszystkie regały mają być wykonane z metalu ocynkowanego i malowanego proszkowo (m.in. stelaże, półki, kraty).</w:t>
      </w:r>
    </w:p>
    <w:p w14:paraId="231915C8" w14:textId="0DE8B344" w:rsidR="00732B8B" w:rsidRDefault="00732B8B" w:rsidP="00732B8B">
      <w:pPr>
        <w:pStyle w:val="Akapitzlist"/>
        <w:spacing w:line="360" w:lineRule="auto"/>
        <w:ind w:left="284"/>
        <w:jc w:val="both"/>
        <w:rPr>
          <w:rFonts w:ascii="Arial" w:hAnsi="Arial" w:cs="Arial"/>
          <w:sz w:val="20"/>
          <w:szCs w:val="20"/>
        </w:rPr>
      </w:pPr>
      <w:r w:rsidRPr="00732B8B">
        <w:rPr>
          <w:rFonts w:ascii="Arial" w:hAnsi="Arial" w:cs="Arial"/>
          <w:sz w:val="20"/>
          <w:szCs w:val="20"/>
        </w:rPr>
        <w:t xml:space="preserve">Orientacyjne wyposażenie obejmuje m.in.: regały stałe (mobilne półki, otwarte) gł. 40, 80 cm; regały przesuwne oraz/lub wysuwny (system na szynach, sterowanie ręczne, półki oraz kraty wraz z kompletami haczyków), szuflady do </w:t>
      </w:r>
      <w:r w:rsidRPr="00731D16">
        <w:rPr>
          <w:rFonts w:ascii="Arial" w:hAnsi="Arial" w:cs="Arial"/>
          <w:sz w:val="20"/>
          <w:szCs w:val="20"/>
        </w:rPr>
        <w:t xml:space="preserve">archiwizacji oraz 3 stoły ze składanymi blatami, 2 szt. </w:t>
      </w:r>
      <w:r w:rsidR="004303B3" w:rsidRPr="00731D16">
        <w:rPr>
          <w:rFonts w:ascii="Arial" w:hAnsi="Arial" w:cs="Arial"/>
          <w:sz w:val="20"/>
          <w:szCs w:val="20"/>
        </w:rPr>
        <w:t xml:space="preserve">składanych </w:t>
      </w:r>
      <w:proofErr w:type="spellStart"/>
      <w:r w:rsidRPr="00731D16">
        <w:rPr>
          <w:rFonts w:ascii="Arial" w:hAnsi="Arial" w:cs="Arial"/>
          <w:sz w:val="20"/>
          <w:szCs w:val="20"/>
        </w:rPr>
        <w:t>schodo</w:t>
      </w:r>
      <w:proofErr w:type="spellEnd"/>
      <w:r w:rsidR="00216FF2" w:rsidRPr="00731D16">
        <w:rPr>
          <w:rFonts w:ascii="Arial" w:hAnsi="Arial" w:cs="Arial"/>
          <w:sz w:val="20"/>
          <w:szCs w:val="20"/>
        </w:rPr>
        <w:t xml:space="preserve"> </w:t>
      </w:r>
      <w:bookmarkStart w:id="0" w:name="_GoBack"/>
      <w:bookmarkEnd w:id="0"/>
      <w:r w:rsidR="004303B3" w:rsidRPr="00731D16">
        <w:rPr>
          <w:rFonts w:ascii="Arial" w:hAnsi="Arial" w:cs="Arial"/>
          <w:sz w:val="20"/>
          <w:szCs w:val="20"/>
        </w:rPr>
        <w:t>–</w:t>
      </w:r>
      <w:r w:rsidR="00216FF2" w:rsidRPr="00731D16">
        <w:rPr>
          <w:rFonts w:ascii="Arial" w:hAnsi="Arial" w:cs="Arial"/>
          <w:sz w:val="20"/>
          <w:szCs w:val="20"/>
        </w:rPr>
        <w:t xml:space="preserve"> </w:t>
      </w:r>
      <w:r w:rsidRPr="00731D16">
        <w:rPr>
          <w:rFonts w:ascii="Arial" w:hAnsi="Arial" w:cs="Arial"/>
          <w:sz w:val="20"/>
          <w:szCs w:val="20"/>
        </w:rPr>
        <w:t>drabin</w:t>
      </w:r>
      <w:r w:rsidR="004303B3" w:rsidRPr="00731D16">
        <w:rPr>
          <w:rFonts w:ascii="Arial" w:hAnsi="Arial" w:cs="Arial"/>
          <w:sz w:val="20"/>
          <w:szCs w:val="20"/>
        </w:rPr>
        <w:t>. Do</w:t>
      </w:r>
      <w:r w:rsidR="00731D16" w:rsidRPr="00731D16">
        <w:rPr>
          <w:rFonts w:ascii="Arial" w:hAnsi="Arial" w:cs="Arial"/>
          <w:sz w:val="20"/>
          <w:szCs w:val="20"/>
        </w:rPr>
        <w:t>kł</w:t>
      </w:r>
      <w:r w:rsidR="004303B3" w:rsidRPr="00731D16">
        <w:rPr>
          <w:rFonts w:ascii="Arial" w:hAnsi="Arial" w:cs="Arial"/>
          <w:sz w:val="20"/>
          <w:szCs w:val="20"/>
        </w:rPr>
        <w:t>adne wymiary i rodzaj dobrany do przyjętych rozwiązań regałów (m.in. szer. pomiędzy regałami, wysokość)</w:t>
      </w:r>
      <w:r w:rsidRPr="00731D16">
        <w:rPr>
          <w:rFonts w:ascii="Arial" w:hAnsi="Arial" w:cs="Arial"/>
          <w:sz w:val="20"/>
          <w:szCs w:val="20"/>
        </w:rPr>
        <w:t>.</w:t>
      </w:r>
    </w:p>
    <w:p w14:paraId="3E9979A1" w14:textId="4EDC3513" w:rsidR="00E4114B" w:rsidRDefault="00D64039" w:rsidP="00D64039">
      <w:pPr>
        <w:pStyle w:val="Akapitzlist"/>
        <w:numPr>
          <w:ilvl w:val="0"/>
          <w:numId w:val="13"/>
        </w:numPr>
        <w:spacing w:line="360" w:lineRule="auto"/>
        <w:ind w:left="284" w:hanging="284"/>
        <w:jc w:val="both"/>
        <w:rPr>
          <w:rFonts w:ascii="Arial" w:hAnsi="Arial" w:cs="Arial"/>
          <w:sz w:val="20"/>
          <w:szCs w:val="20"/>
        </w:rPr>
      </w:pPr>
      <w:r w:rsidRPr="00732B8B">
        <w:rPr>
          <w:rFonts w:ascii="Arial" w:hAnsi="Arial" w:cs="Arial"/>
          <w:sz w:val="20"/>
          <w:szCs w:val="20"/>
        </w:rPr>
        <w:t xml:space="preserve">Pozycja 203 – </w:t>
      </w:r>
      <w:r w:rsidRPr="00990830">
        <w:rPr>
          <w:rFonts w:ascii="Arial" w:hAnsi="Arial" w:cs="Arial"/>
          <w:sz w:val="20"/>
          <w:szCs w:val="20"/>
          <w:u w:val="single"/>
        </w:rPr>
        <w:t>Lustro</w:t>
      </w:r>
      <w:r w:rsidRPr="00732B8B">
        <w:rPr>
          <w:rFonts w:ascii="Arial" w:hAnsi="Arial" w:cs="Arial"/>
          <w:sz w:val="20"/>
          <w:szCs w:val="20"/>
        </w:rPr>
        <w:t>, dotyczy: zgodnie z kosztorysem 4 szt. luster łazienkowych w tym należy przewidzieć jedno lustro dla niepełnosprawnego</w:t>
      </w:r>
      <w:r w:rsidR="00C434A8">
        <w:rPr>
          <w:rFonts w:ascii="Arial" w:hAnsi="Arial" w:cs="Arial"/>
          <w:sz w:val="20"/>
          <w:szCs w:val="20"/>
        </w:rPr>
        <w:t>.</w:t>
      </w:r>
    </w:p>
    <w:p w14:paraId="7D2C3E1E" w14:textId="4386199F" w:rsidR="00D64039" w:rsidRDefault="00D64039" w:rsidP="00D64039">
      <w:pPr>
        <w:pStyle w:val="Akapitzlist"/>
        <w:numPr>
          <w:ilvl w:val="0"/>
          <w:numId w:val="13"/>
        </w:numPr>
        <w:spacing w:line="360" w:lineRule="auto"/>
        <w:ind w:left="284" w:hanging="284"/>
        <w:jc w:val="both"/>
        <w:rPr>
          <w:rFonts w:ascii="Arial" w:hAnsi="Arial" w:cs="Arial"/>
          <w:sz w:val="20"/>
          <w:szCs w:val="20"/>
        </w:rPr>
      </w:pPr>
      <w:r w:rsidRPr="00732B8B">
        <w:rPr>
          <w:rFonts w:ascii="Arial" w:hAnsi="Arial" w:cs="Arial"/>
          <w:sz w:val="20"/>
          <w:szCs w:val="20"/>
        </w:rPr>
        <w:t xml:space="preserve">Pozycja przedmiaru 351 – </w:t>
      </w:r>
      <w:r w:rsidRPr="00990830">
        <w:rPr>
          <w:rFonts w:ascii="Arial" w:hAnsi="Arial" w:cs="Arial"/>
          <w:sz w:val="20"/>
          <w:szCs w:val="20"/>
          <w:u w:val="single"/>
        </w:rPr>
        <w:t>Kompaktowa przepompownia ścieków</w:t>
      </w:r>
      <w:r w:rsidRPr="00732B8B">
        <w:rPr>
          <w:rFonts w:ascii="Arial" w:hAnsi="Arial" w:cs="Arial"/>
          <w:sz w:val="20"/>
          <w:szCs w:val="20"/>
        </w:rPr>
        <w:t>, zlokalizowana jest w pom. G/03, zgodnie z dokumentacją projektu wykonawczego instalacji sanitarnej, rys. WK 1.</w:t>
      </w:r>
    </w:p>
    <w:p w14:paraId="5877B87D" w14:textId="77777777" w:rsidR="00732B8B" w:rsidRDefault="00D64039" w:rsidP="00732B8B">
      <w:pPr>
        <w:pStyle w:val="Akapitzlist"/>
        <w:numPr>
          <w:ilvl w:val="0"/>
          <w:numId w:val="13"/>
        </w:numPr>
        <w:spacing w:line="360" w:lineRule="auto"/>
        <w:ind w:left="284" w:hanging="284"/>
        <w:jc w:val="both"/>
        <w:rPr>
          <w:rFonts w:ascii="Arial" w:hAnsi="Arial" w:cs="Arial"/>
          <w:sz w:val="20"/>
          <w:szCs w:val="20"/>
        </w:rPr>
      </w:pPr>
      <w:r w:rsidRPr="00732B8B">
        <w:rPr>
          <w:rFonts w:ascii="Arial" w:hAnsi="Arial" w:cs="Arial"/>
          <w:sz w:val="20"/>
          <w:szCs w:val="20"/>
        </w:rPr>
        <w:t xml:space="preserve">Pozycja przedmiaru 353 – </w:t>
      </w:r>
      <w:r w:rsidRPr="00990830">
        <w:rPr>
          <w:rFonts w:ascii="Arial" w:hAnsi="Arial" w:cs="Arial"/>
          <w:sz w:val="20"/>
          <w:szCs w:val="20"/>
          <w:u w:val="single"/>
        </w:rPr>
        <w:t>Automatyczna klapa zwrotna</w:t>
      </w:r>
      <w:r w:rsidRPr="00732B8B">
        <w:rPr>
          <w:rFonts w:ascii="Arial" w:hAnsi="Arial" w:cs="Arial"/>
          <w:sz w:val="20"/>
          <w:szCs w:val="20"/>
        </w:rPr>
        <w:t>, zlokalizowana jest w pom. G/05, zgodnie z dokumentacją projektu wykonawczego instalacji sanitarnej, rys. WK 1. Automatyczna klapa zwrotna zgodnie z dokumentacją projektową ma być zamontowana w posadzce we wnęce.</w:t>
      </w:r>
    </w:p>
    <w:p w14:paraId="3FB7F880" w14:textId="638433A6" w:rsidR="00076F92" w:rsidRDefault="00D64039" w:rsidP="00076F92">
      <w:pPr>
        <w:pStyle w:val="Akapitzlist"/>
        <w:numPr>
          <w:ilvl w:val="0"/>
          <w:numId w:val="13"/>
        </w:numPr>
        <w:spacing w:line="360" w:lineRule="auto"/>
        <w:ind w:left="284" w:hanging="284"/>
        <w:jc w:val="both"/>
        <w:rPr>
          <w:rFonts w:ascii="Arial" w:hAnsi="Arial" w:cs="Arial"/>
          <w:sz w:val="20"/>
          <w:szCs w:val="20"/>
        </w:rPr>
      </w:pPr>
      <w:r w:rsidRPr="00732B8B">
        <w:rPr>
          <w:rFonts w:ascii="Arial" w:hAnsi="Arial" w:cs="Arial"/>
          <w:sz w:val="20"/>
          <w:szCs w:val="20"/>
        </w:rPr>
        <w:t xml:space="preserve">Pozycja przedmiaru 316 – </w:t>
      </w:r>
      <w:r w:rsidRPr="00990830">
        <w:rPr>
          <w:rFonts w:ascii="Arial" w:hAnsi="Arial" w:cs="Arial"/>
          <w:sz w:val="20"/>
          <w:szCs w:val="20"/>
          <w:u w:val="single"/>
        </w:rPr>
        <w:t>Ławka drewniana mocowana do murku bez oparcia</w:t>
      </w:r>
      <w:r w:rsidRPr="00732B8B">
        <w:rPr>
          <w:rFonts w:ascii="Arial" w:hAnsi="Arial" w:cs="Arial"/>
          <w:sz w:val="20"/>
          <w:szCs w:val="20"/>
        </w:rPr>
        <w:t xml:space="preserve">, dotyczy: zgodnie z kosztorysem 6 szt. zamontowanych na stałe ławek, zgodnie z zaleceniami producenta. Projektuje się ławki o metalowych elementach nośnych i siedziskach drewnianych (drewno liściaste barwione). Wszystkie elementy drewniane muszą być impregnowane i zabezpieczone powierzchniowo środkami nietoksycznymi. Wszystkie elementy metalowe będą malowane na kolor czarny mat. Elementy małej architektury są elementami typowymi w jednym systemie modułowym z pozostałymi elementami m.in. donicami, murkami, koszami na śmieci. Poniżej zamieszczamy rysunek </w:t>
      </w:r>
      <w:r w:rsidRPr="00732B8B">
        <w:rPr>
          <w:rFonts w:ascii="Arial" w:hAnsi="Arial" w:cs="Arial"/>
          <w:sz w:val="20"/>
          <w:szCs w:val="20"/>
        </w:rPr>
        <w:lastRenderedPageBreak/>
        <w:t>poglądowy.</w:t>
      </w:r>
      <w:r w:rsidR="00076F92">
        <w:rPr>
          <w:rFonts w:ascii="Arial" w:hAnsi="Arial" w:cs="Arial"/>
          <w:sz w:val="20"/>
          <w:szCs w:val="20"/>
        </w:rPr>
        <w:t xml:space="preserve"> </w:t>
      </w:r>
      <w:r w:rsidR="00076F92" w:rsidRPr="00076F92">
        <w:rPr>
          <w:rFonts w:ascii="Arial" w:hAnsi="Arial" w:cs="Arial"/>
          <w:sz w:val="20"/>
          <w:szCs w:val="20"/>
        </w:rPr>
        <w:t>Szczegółowy wybór zostanie dokonany po przedstawieniu propozycji przez GW na etapie realizacji.</w:t>
      </w:r>
    </w:p>
    <w:p w14:paraId="61BE4A0F" w14:textId="5C2C0AB9" w:rsidR="00C97D51" w:rsidRPr="00076F92" w:rsidRDefault="00C97D51" w:rsidP="00C97D51">
      <w:pPr>
        <w:pStyle w:val="Akapitzlist"/>
        <w:spacing w:line="360" w:lineRule="auto"/>
        <w:ind w:left="284"/>
        <w:jc w:val="both"/>
        <w:rPr>
          <w:rFonts w:ascii="Arial" w:hAnsi="Arial" w:cs="Arial"/>
          <w:sz w:val="20"/>
          <w:szCs w:val="20"/>
        </w:rPr>
      </w:pPr>
      <w:r w:rsidRPr="00924974">
        <w:rPr>
          <w:rFonts w:asciiTheme="minorHAnsi" w:hAnsiTheme="minorHAnsi" w:cstheme="minorHAnsi"/>
          <w:iCs/>
          <w:noProof/>
          <w:szCs w:val="20"/>
        </w:rPr>
        <w:drawing>
          <wp:inline distT="0" distB="0" distL="0" distR="0" wp14:anchorId="20A43CEA" wp14:editId="57C1B173">
            <wp:extent cx="5218981" cy="2125280"/>
            <wp:effectExtent l="0" t="0" r="1270" b="8890"/>
            <wp:docPr id="8" name="Obraz 8" descr="C:\Users\Muzeum\AppData\Local\Microsoft\Windows\INetCache\Content.Word\wymiary-flash-0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zeum\AppData\Local\Microsoft\Windows\INetCache\Content.Word\wymiary-flash-02-72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195" b="21726"/>
                    <a:stretch/>
                  </pic:blipFill>
                  <pic:spPr bwMode="auto">
                    <a:xfrm>
                      <a:off x="0" y="0"/>
                      <a:ext cx="5258670" cy="2141442"/>
                    </a:xfrm>
                    <a:prstGeom prst="rect">
                      <a:avLst/>
                    </a:prstGeom>
                    <a:noFill/>
                    <a:ln>
                      <a:noFill/>
                    </a:ln>
                    <a:extLst>
                      <a:ext uri="{53640926-AAD7-44D8-BBD7-CCE9431645EC}">
                        <a14:shadowObscured xmlns:a14="http://schemas.microsoft.com/office/drawing/2010/main"/>
                      </a:ext>
                    </a:extLst>
                  </pic:spPr>
                </pic:pic>
              </a:graphicData>
            </a:graphic>
          </wp:inline>
        </w:drawing>
      </w:r>
    </w:p>
    <w:p w14:paraId="4D3CD77D" w14:textId="4C25528D" w:rsidR="00FB7506" w:rsidRDefault="00D64039" w:rsidP="00D64039">
      <w:pPr>
        <w:pStyle w:val="Akapitzlist"/>
        <w:numPr>
          <w:ilvl w:val="0"/>
          <w:numId w:val="13"/>
        </w:numPr>
        <w:spacing w:line="360" w:lineRule="auto"/>
        <w:ind w:left="284" w:hanging="284"/>
        <w:jc w:val="both"/>
        <w:rPr>
          <w:rFonts w:ascii="Arial" w:hAnsi="Arial" w:cs="Arial"/>
          <w:sz w:val="20"/>
          <w:szCs w:val="20"/>
        </w:rPr>
      </w:pPr>
      <w:r w:rsidRPr="00076F92">
        <w:rPr>
          <w:rFonts w:ascii="Arial" w:hAnsi="Arial" w:cs="Arial"/>
          <w:sz w:val="20"/>
          <w:szCs w:val="20"/>
        </w:rPr>
        <w:t xml:space="preserve">Pozycja przedmiaru 317 – </w:t>
      </w:r>
      <w:r w:rsidRPr="00990830">
        <w:rPr>
          <w:rFonts w:ascii="Arial" w:hAnsi="Arial" w:cs="Arial"/>
          <w:sz w:val="20"/>
          <w:szCs w:val="20"/>
          <w:u w:val="single"/>
        </w:rPr>
        <w:t>Ławka drewniana mocowana do murku z oparciem</w:t>
      </w:r>
      <w:r w:rsidRPr="00076F92">
        <w:rPr>
          <w:rFonts w:ascii="Arial" w:hAnsi="Arial" w:cs="Arial"/>
          <w:sz w:val="20"/>
          <w:szCs w:val="20"/>
        </w:rPr>
        <w:t>, dotyczy: zgodnie z kosztorysem 3 szt. zamontowanych na stałe ławek, zgodnie z zaleceniami producenta. Projektuje się ławki o metalowych elementach nośnych i siedziskach drewnianych (drewno liściaste barwione). Wszystkie elementy drewniane muszą być impregnowane i zabezpieczone powierzchniowo środkami nietoksycznymi. Wszystkie elementy metalowe będą malowane na kolor czarny mat. Elementy małej architektury są elementami typowymi w jednym systemie modułowym z pozostałymi elementami m.in. donicami, murkami, koszami na śmieci. Poniżej zamieszczamy rysunek poglądowy.</w:t>
      </w:r>
      <w:r w:rsidR="00076F92">
        <w:rPr>
          <w:rFonts w:ascii="Arial" w:hAnsi="Arial" w:cs="Arial"/>
          <w:sz w:val="20"/>
          <w:szCs w:val="20"/>
        </w:rPr>
        <w:t xml:space="preserve"> </w:t>
      </w:r>
      <w:r w:rsidRPr="00076F92">
        <w:rPr>
          <w:rFonts w:ascii="Arial" w:hAnsi="Arial" w:cs="Arial"/>
          <w:sz w:val="20"/>
          <w:szCs w:val="20"/>
        </w:rPr>
        <w:t>Szczegółowy wybór zostanie dokonany po przedstawieniu propozycji przez GW na etapie realizacji.</w:t>
      </w:r>
    </w:p>
    <w:tbl>
      <w:tblPr>
        <w:tblStyle w:val="Tabela-Siatka"/>
        <w:tblW w:w="9355" w:type="dxa"/>
        <w:tblInd w:w="279" w:type="dxa"/>
        <w:tblLook w:val="04A0" w:firstRow="1" w:lastRow="0" w:firstColumn="1" w:lastColumn="0" w:noHBand="0" w:noVBand="1"/>
      </w:tblPr>
      <w:tblGrid>
        <w:gridCol w:w="3218"/>
        <w:gridCol w:w="6246"/>
      </w:tblGrid>
      <w:tr w:rsidR="00C97D51" w:rsidRPr="00924974" w14:paraId="7EC884B0" w14:textId="77777777" w:rsidTr="00C97D51">
        <w:trPr>
          <w:trHeight w:val="3992"/>
        </w:trPr>
        <w:tc>
          <w:tcPr>
            <w:tcW w:w="3218" w:type="dxa"/>
          </w:tcPr>
          <w:p w14:paraId="059AD2D6" w14:textId="77777777" w:rsidR="00C97D51" w:rsidRPr="00924974" w:rsidRDefault="00C97D51" w:rsidP="00545B5F">
            <w:pPr>
              <w:spacing w:after="60"/>
              <w:jc w:val="both"/>
              <w:rPr>
                <w:rFonts w:asciiTheme="minorHAnsi" w:hAnsiTheme="minorHAnsi" w:cstheme="minorHAnsi"/>
                <w:iCs/>
                <w:szCs w:val="20"/>
              </w:rPr>
            </w:pPr>
            <w:r w:rsidRPr="00924974">
              <w:rPr>
                <w:rFonts w:asciiTheme="minorHAnsi" w:hAnsiTheme="minorHAnsi" w:cstheme="minorHAnsi"/>
                <w:iCs/>
                <w:noProof/>
                <w:szCs w:val="20"/>
              </w:rPr>
              <w:drawing>
                <wp:inline distT="0" distB="0" distL="0" distR="0" wp14:anchorId="6D97533D" wp14:editId="61613C60">
                  <wp:extent cx="1906546" cy="2578147"/>
                  <wp:effectExtent l="0" t="0" r="0" b="0"/>
                  <wp:docPr id="2" name="Obraz 2" descr="C:\Users\Muzeum\AppData\Local\Microsoft\Windows\INetCache\Content.Word\lawka-z-oparciem-flash-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uzeum\AppData\Local\Microsoft\Windows\INetCache\Content.Word\lawka-z-oparciem-flash-wymi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524" cy="2595696"/>
                          </a:xfrm>
                          <a:prstGeom prst="rect">
                            <a:avLst/>
                          </a:prstGeom>
                          <a:noFill/>
                          <a:ln>
                            <a:noFill/>
                          </a:ln>
                        </pic:spPr>
                      </pic:pic>
                    </a:graphicData>
                  </a:graphic>
                </wp:inline>
              </w:drawing>
            </w:r>
          </w:p>
        </w:tc>
        <w:tc>
          <w:tcPr>
            <w:tcW w:w="6137" w:type="dxa"/>
          </w:tcPr>
          <w:p w14:paraId="1F96FF30" w14:textId="77777777" w:rsidR="00C97D51" w:rsidRPr="00924974" w:rsidRDefault="00C97D51" w:rsidP="00545B5F">
            <w:pPr>
              <w:spacing w:after="60"/>
              <w:jc w:val="both"/>
              <w:rPr>
                <w:rFonts w:asciiTheme="minorHAnsi" w:hAnsiTheme="minorHAnsi" w:cstheme="minorHAnsi"/>
                <w:iCs/>
                <w:szCs w:val="20"/>
              </w:rPr>
            </w:pPr>
            <w:r w:rsidRPr="00924974">
              <w:rPr>
                <w:rFonts w:asciiTheme="minorHAnsi" w:hAnsiTheme="minorHAnsi" w:cstheme="minorHAnsi"/>
                <w:iCs/>
                <w:noProof/>
                <w:szCs w:val="20"/>
              </w:rPr>
              <w:drawing>
                <wp:inline distT="0" distB="0" distL="0" distR="0" wp14:anchorId="6A561A65" wp14:editId="043F87A3">
                  <wp:extent cx="3826875" cy="1923690"/>
                  <wp:effectExtent l="0" t="0" r="2540" b="635"/>
                  <wp:docPr id="5" name="Obraz 5" descr="C:\Users\Muzeum\AppData\Local\Microsoft\Windows\INetCache\Content.Word\lawka-flash-wy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uzeum\AppData\Local\Microsoft\Windows\INetCache\Content.Word\lawka-flash-wymiary.jpg"/>
                          <pic:cNvPicPr>
                            <a:picLocks noChangeAspect="1" noChangeArrowheads="1"/>
                          </pic:cNvPicPr>
                        </pic:nvPicPr>
                        <pic:blipFill>
                          <a:blip r:embed="rId10">
                            <a:extLst>
                              <a:ext uri="{28A0092B-C50C-407E-A947-70E740481C1C}">
                                <a14:useLocalDpi xmlns:a14="http://schemas.microsoft.com/office/drawing/2010/main" val="0"/>
                              </a:ext>
                            </a:extLst>
                          </a:blip>
                          <a:srcRect l="4800" t="5574" r="8696" b="9642"/>
                          <a:stretch>
                            <a:fillRect/>
                          </a:stretch>
                        </pic:blipFill>
                        <pic:spPr bwMode="auto">
                          <a:xfrm>
                            <a:off x="0" y="0"/>
                            <a:ext cx="3887692" cy="1954261"/>
                          </a:xfrm>
                          <a:prstGeom prst="rect">
                            <a:avLst/>
                          </a:prstGeom>
                          <a:noFill/>
                          <a:ln>
                            <a:noFill/>
                          </a:ln>
                        </pic:spPr>
                      </pic:pic>
                    </a:graphicData>
                  </a:graphic>
                </wp:inline>
              </w:drawing>
            </w:r>
          </w:p>
        </w:tc>
      </w:tr>
    </w:tbl>
    <w:p w14:paraId="4EDCBF11" w14:textId="77777777" w:rsidR="00C97D51" w:rsidRDefault="00C97D51" w:rsidP="00C97D51">
      <w:pPr>
        <w:pStyle w:val="Akapitzlist"/>
        <w:spacing w:line="360" w:lineRule="auto"/>
        <w:ind w:left="284"/>
        <w:jc w:val="both"/>
        <w:rPr>
          <w:rFonts w:ascii="Arial" w:hAnsi="Arial" w:cs="Arial"/>
          <w:sz w:val="20"/>
          <w:szCs w:val="20"/>
        </w:rPr>
      </w:pPr>
    </w:p>
    <w:p w14:paraId="385F2547" w14:textId="04A4C38A" w:rsidR="00D64039" w:rsidRDefault="00D64039" w:rsidP="00D64039">
      <w:pPr>
        <w:pStyle w:val="Akapitzlist"/>
        <w:numPr>
          <w:ilvl w:val="0"/>
          <w:numId w:val="13"/>
        </w:numPr>
        <w:spacing w:line="360" w:lineRule="auto"/>
        <w:ind w:left="284" w:hanging="284"/>
        <w:jc w:val="both"/>
        <w:rPr>
          <w:rFonts w:ascii="Arial" w:hAnsi="Arial" w:cs="Arial"/>
          <w:sz w:val="20"/>
          <w:szCs w:val="20"/>
        </w:rPr>
      </w:pPr>
      <w:r w:rsidRPr="00FB7506">
        <w:rPr>
          <w:rFonts w:ascii="Arial" w:hAnsi="Arial" w:cs="Arial"/>
          <w:sz w:val="20"/>
          <w:szCs w:val="20"/>
        </w:rPr>
        <w:t xml:space="preserve">Pozycja przedmiaru 318 – </w:t>
      </w:r>
      <w:r w:rsidRPr="00990830">
        <w:rPr>
          <w:rFonts w:ascii="Arial" w:hAnsi="Arial" w:cs="Arial"/>
          <w:sz w:val="20"/>
          <w:szCs w:val="20"/>
          <w:u w:val="single"/>
        </w:rPr>
        <w:t>Kosze na śmieci</w:t>
      </w:r>
      <w:r w:rsidRPr="00FB7506">
        <w:rPr>
          <w:rFonts w:ascii="Arial" w:hAnsi="Arial" w:cs="Arial"/>
          <w:sz w:val="20"/>
          <w:szCs w:val="20"/>
        </w:rPr>
        <w:t xml:space="preserve">, dotyczy: zgodnie z kosztorysem 4 szt., wykonany ze stali nierdzewnej z wykończony drewnem. Pojemność około 50 l, przykładowe wym. 30 x 40 x 100 cm, z pokrywą. </w:t>
      </w:r>
      <w:r w:rsidR="00E16FA2">
        <w:rPr>
          <w:rFonts w:ascii="Arial" w:hAnsi="Arial" w:cs="Arial"/>
          <w:sz w:val="20"/>
          <w:szCs w:val="20"/>
        </w:rPr>
        <w:t xml:space="preserve">W tym jeden kosz przeznaczony do segregowania śmieci (min.3 pojemniki, </w:t>
      </w:r>
      <w:r w:rsidR="00E16FA2">
        <w:rPr>
          <w:rFonts w:ascii="Arial" w:hAnsi="Arial" w:cs="Arial"/>
          <w:sz w:val="20"/>
          <w:szCs w:val="20"/>
        </w:rPr>
        <w:lastRenderedPageBreak/>
        <w:t xml:space="preserve">estetycznie dopasowany do pozostałych koszy). </w:t>
      </w:r>
      <w:r w:rsidRPr="00FB7506">
        <w:rPr>
          <w:rFonts w:ascii="Arial" w:hAnsi="Arial" w:cs="Arial"/>
          <w:sz w:val="20"/>
          <w:szCs w:val="20"/>
        </w:rPr>
        <w:t>Poniżej zamieszczamy rysunek poglądowy. Szczegółowy wybór zostanie dokonany po przedstawieniu propozycji przez GW na etapie realizacji.</w:t>
      </w:r>
    </w:p>
    <w:p w14:paraId="2F471882" w14:textId="558401AD" w:rsidR="00C97D51" w:rsidRDefault="00C97D51" w:rsidP="00C97D51">
      <w:pPr>
        <w:pStyle w:val="Akapitzlist"/>
        <w:spacing w:line="360" w:lineRule="auto"/>
        <w:ind w:left="284"/>
        <w:jc w:val="both"/>
        <w:rPr>
          <w:rFonts w:ascii="Arial" w:hAnsi="Arial" w:cs="Arial"/>
          <w:sz w:val="20"/>
          <w:szCs w:val="20"/>
        </w:rPr>
      </w:pPr>
      <w:r w:rsidRPr="00924974">
        <w:rPr>
          <w:rFonts w:asciiTheme="minorHAnsi" w:hAnsiTheme="minorHAnsi" w:cstheme="minorHAnsi"/>
          <w:iCs/>
          <w:noProof/>
          <w:szCs w:val="20"/>
        </w:rPr>
        <w:drawing>
          <wp:inline distT="0" distB="0" distL="0" distR="0" wp14:anchorId="44412A81" wp14:editId="7C138F87">
            <wp:extent cx="1097280" cy="1781023"/>
            <wp:effectExtent l="0" t="0" r="7620" b="0"/>
            <wp:docPr id="6" name="Obraz 6" descr="C:\Users\Muzeum\AppData\Local\Microsoft\Windows\INetCache\Content.Word\pavo-nowoczesny-miejski-kosz-na-smieci-ze-stali-nierdzewn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uzeum\AppData\Local\Microsoft\Windows\INetCache\Content.Word\pavo-nowoczesny-miejski-kosz-na-smieci-ze-stali-nierdzewnej.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018" r="9756"/>
                    <a:stretch/>
                  </pic:blipFill>
                  <pic:spPr bwMode="auto">
                    <a:xfrm>
                      <a:off x="0" y="0"/>
                      <a:ext cx="1109528" cy="1800902"/>
                    </a:xfrm>
                    <a:prstGeom prst="rect">
                      <a:avLst/>
                    </a:prstGeom>
                    <a:noFill/>
                    <a:ln>
                      <a:noFill/>
                    </a:ln>
                    <a:extLst>
                      <a:ext uri="{53640926-AAD7-44D8-BBD7-CCE9431645EC}">
                        <a14:shadowObscured xmlns:a14="http://schemas.microsoft.com/office/drawing/2010/main"/>
                      </a:ext>
                    </a:extLst>
                  </pic:spPr>
                </pic:pic>
              </a:graphicData>
            </a:graphic>
          </wp:inline>
        </w:drawing>
      </w:r>
    </w:p>
    <w:p w14:paraId="164936D4" w14:textId="7CDD691E" w:rsidR="00FB7506" w:rsidRDefault="00D64039" w:rsidP="00D64039">
      <w:pPr>
        <w:pStyle w:val="Akapitzlist"/>
        <w:numPr>
          <w:ilvl w:val="0"/>
          <w:numId w:val="13"/>
        </w:numPr>
        <w:spacing w:line="360" w:lineRule="auto"/>
        <w:ind w:left="284" w:hanging="284"/>
        <w:jc w:val="both"/>
        <w:rPr>
          <w:rFonts w:ascii="Arial" w:hAnsi="Arial" w:cs="Arial"/>
          <w:sz w:val="20"/>
          <w:szCs w:val="20"/>
        </w:rPr>
      </w:pPr>
      <w:r w:rsidRPr="00FB7506">
        <w:rPr>
          <w:rFonts w:ascii="Arial" w:hAnsi="Arial" w:cs="Arial"/>
          <w:sz w:val="20"/>
          <w:szCs w:val="20"/>
        </w:rPr>
        <w:t xml:space="preserve">Pozycja przedmiaru 319 – </w:t>
      </w:r>
      <w:r w:rsidRPr="00990830">
        <w:rPr>
          <w:rFonts w:ascii="Arial" w:hAnsi="Arial" w:cs="Arial"/>
          <w:sz w:val="20"/>
          <w:szCs w:val="20"/>
          <w:u w:val="single"/>
        </w:rPr>
        <w:t>Uchwyty na rowery</w:t>
      </w:r>
      <w:r w:rsidRPr="00FB7506">
        <w:rPr>
          <w:rFonts w:ascii="Arial" w:hAnsi="Arial" w:cs="Arial"/>
          <w:sz w:val="20"/>
          <w:szCs w:val="20"/>
        </w:rPr>
        <w:t>, dotyczy: zgodnie z kosztorysem 1 szt. umożliwiającą podpięcie kilku rowerów (należy uwzględnić min. 3 segmenty do podpięcia rowerów), wykonany ze stali pomalowanej na kolor czarny mat. Poniżej zamieszczamy rysunek poglądowy.  Szczegółowy wybór zostanie dokonany po przedstawieniu propozycji przez GW na etapie realizacji.</w:t>
      </w:r>
    </w:p>
    <w:p w14:paraId="5516915E" w14:textId="5DD3AB86" w:rsidR="00C97D51" w:rsidRDefault="00C97D51" w:rsidP="00C97D51">
      <w:pPr>
        <w:pStyle w:val="Akapitzlist"/>
        <w:spacing w:line="360" w:lineRule="auto"/>
        <w:ind w:left="284"/>
        <w:jc w:val="both"/>
        <w:rPr>
          <w:rFonts w:ascii="Arial" w:hAnsi="Arial" w:cs="Arial"/>
          <w:sz w:val="20"/>
          <w:szCs w:val="20"/>
        </w:rPr>
      </w:pPr>
      <w:r w:rsidRPr="00924974">
        <w:rPr>
          <w:rFonts w:asciiTheme="minorHAnsi" w:hAnsiTheme="minorHAnsi" w:cstheme="minorHAnsi"/>
          <w:iCs/>
          <w:noProof/>
          <w:szCs w:val="20"/>
        </w:rPr>
        <w:drawing>
          <wp:inline distT="0" distB="0" distL="0" distR="0" wp14:anchorId="1C680E7F" wp14:editId="4DB6FD5E">
            <wp:extent cx="4500439" cy="2476279"/>
            <wp:effectExtent l="0" t="0" r="0" b="635"/>
            <wp:docPr id="7" name="Obraz 7" descr="wymiary-05-025-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miary-05-025-flat"/>
                    <pic:cNvPicPr>
                      <a:picLocks noChangeAspect="1" noChangeArrowheads="1"/>
                    </pic:cNvPicPr>
                  </pic:nvPicPr>
                  <pic:blipFill>
                    <a:blip r:embed="rId12" cstate="print">
                      <a:extLst>
                        <a:ext uri="{28A0092B-C50C-407E-A947-70E740481C1C}">
                          <a14:useLocalDpi xmlns:a14="http://schemas.microsoft.com/office/drawing/2010/main" val="0"/>
                        </a:ext>
                      </a:extLst>
                    </a:blip>
                    <a:srcRect l="8450" t="19234" b="5212"/>
                    <a:stretch>
                      <a:fillRect/>
                    </a:stretch>
                  </pic:blipFill>
                  <pic:spPr bwMode="auto">
                    <a:xfrm>
                      <a:off x="0" y="0"/>
                      <a:ext cx="4508962" cy="2480969"/>
                    </a:xfrm>
                    <a:prstGeom prst="rect">
                      <a:avLst/>
                    </a:prstGeom>
                    <a:noFill/>
                    <a:ln>
                      <a:noFill/>
                    </a:ln>
                  </pic:spPr>
                </pic:pic>
              </a:graphicData>
            </a:graphic>
          </wp:inline>
        </w:drawing>
      </w:r>
    </w:p>
    <w:p w14:paraId="6F82F9CC" w14:textId="45533841" w:rsidR="00FB7506" w:rsidRDefault="00D64039" w:rsidP="00D64039">
      <w:pPr>
        <w:pStyle w:val="Akapitzlist"/>
        <w:numPr>
          <w:ilvl w:val="0"/>
          <w:numId w:val="13"/>
        </w:numPr>
        <w:spacing w:line="360" w:lineRule="auto"/>
        <w:ind w:left="284" w:hanging="284"/>
        <w:jc w:val="both"/>
        <w:rPr>
          <w:rFonts w:ascii="Arial" w:hAnsi="Arial" w:cs="Arial"/>
          <w:sz w:val="20"/>
          <w:szCs w:val="20"/>
        </w:rPr>
      </w:pPr>
      <w:r w:rsidRPr="00FB7506">
        <w:rPr>
          <w:rFonts w:ascii="Arial" w:hAnsi="Arial" w:cs="Arial"/>
          <w:sz w:val="20"/>
          <w:szCs w:val="20"/>
        </w:rPr>
        <w:t xml:space="preserve">Pozycja przedmiaru 320 – </w:t>
      </w:r>
      <w:r w:rsidRPr="00990830">
        <w:rPr>
          <w:rFonts w:ascii="Arial" w:hAnsi="Arial" w:cs="Arial"/>
          <w:sz w:val="20"/>
          <w:szCs w:val="20"/>
          <w:u w:val="single"/>
        </w:rPr>
        <w:t>Tablica informacyjna</w:t>
      </w:r>
      <w:r w:rsidRPr="00FB7506">
        <w:rPr>
          <w:rFonts w:ascii="Arial" w:hAnsi="Arial" w:cs="Arial"/>
          <w:sz w:val="20"/>
          <w:szCs w:val="20"/>
        </w:rPr>
        <w:t xml:space="preserve">, dotyczy: zgodnie z kosztorysem 1 szt. </w:t>
      </w:r>
      <w:r w:rsidR="002D183E">
        <w:rPr>
          <w:rFonts w:ascii="Arial" w:hAnsi="Arial" w:cs="Arial"/>
          <w:sz w:val="20"/>
          <w:szCs w:val="20"/>
        </w:rPr>
        <w:t xml:space="preserve">i </w:t>
      </w:r>
      <w:r w:rsidRPr="00FB7506">
        <w:rPr>
          <w:rFonts w:ascii="Arial" w:hAnsi="Arial" w:cs="Arial"/>
          <w:sz w:val="20"/>
          <w:szCs w:val="20"/>
        </w:rPr>
        <w:t>projekt</w:t>
      </w:r>
      <w:r w:rsidR="002D183E">
        <w:rPr>
          <w:rFonts w:ascii="Arial" w:hAnsi="Arial" w:cs="Arial"/>
          <w:sz w:val="20"/>
          <w:szCs w:val="20"/>
        </w:rPr>
        <w:t>em</w:t>
      </w:r>
      <w:r w:rsidRPr="00FB7506">
        <w:rPr>
          <w:rFonts w:ascii="Arial" w:hAnsi="Arial" w:cs="Arial"/>
          <w:sz w:val="20"/>
          <w:szCs w:val="20"/>
        </w:rPr>
        <w:t xml:space="preserve"> tablicy informacyjnej.</w:t>
      </w:r>
    </w:p>
    <w:p w14:paraId="493204EE" w14:textId="745F23AE" w:rsidR="00D64039" w:rsidRDefault="00D64039" w:rsidP="00D64039">
      <w:pPr>
        <w:pStyle w:val="Akapitzlist"/>
        <w:numPr>
          <w:ilvl w:val="0"/>
          <w:numId w:val="13"/>
        </w:numPr>
        <w:spacing w:line="360" w:lineRule="auto"/>
        <w:ind w:left="284" w:hanging="284"/>
        <w:jc w:val="both"/>
        <w:rPr>
          <w:rFonts w:ascii="Arial" w:hAnsi="Arial" w:cs="Arial"/>
          <w:sz w:val="20"/>
          <w:szCs w:val="20"/>
        </w:rPr>
      </w:pPr>
      <w:r w:rsidRPr="00FB7506">
        <w:rPr>
          <w:rFonts w:ascii="Arial" w:hAnsi="Arial" w:cs="Arial"/>
          <w:sz w:val="20"/>
          <w:szCs w:val="20"/>
        </w:rPr>
        <w:t xml:space="preserve">Pozycja przedmiaru 321 – </w:t>
      </w:r>
      <w:r w:rsidRPr="00990830">
        <w:rPr>
          <w:rFonts w:ascii="Arial" w:hAnsi="Arial" w:cs="Arial"/>
          <w:sz w:val="20"/>
          <w:szCs w:val="20"/>
          <w:u w:val="single"/>
        </w:rPr>
        <w:t>Ekspozytory zewnętrzne na wystawy czasowe</w:t>
      </w:r>
      <w:r w:rsidRPr="00FB7506">
        <w:rPr>
          <w:rFonts w:ascii="Arial" w:hAnsi="Arial" w:cs="Arial"/>
          <w:sz w:val="20"/>
          <w:szCs w:val="20"/>
        </w:rPr>
        <w:t>, dotyczy: zgodnie z kosztorysem 8 szt. Projektowane rozwiązanie lub podobne jakie należy przyjąć dla ekspozytorów:</w:t>
      </w:r>
    </w:p>
    <w:p w14:paraId="517F1A20" w14:textId="77777777" w:rsidR="00FB7506" w:rsidRPr="00FB7506" w:rsidRDefault="00FB7506" w:rsidP="00FB7506">
      <w:pPr>
        <w:spacing w:line="360" w:lineRule="auto"/>
        <w:ind w:left="284"/>
        <w:jc w:val="both"/>
        <w:rPr>
          <w:rFonts w:ascii="Arial" w:hAnsi="Arial" w:cs="Arial"/>
          <w:sz w:val="20"/>
          <w:szCs w:val="20"/>
        </w:rPr>
      </w:pPr>
      <w:r w:rsidRPr="00FB7506">
        <w:rPr>
          <w:rFonts w:ascii="Arial" w:hAnsi="Arial" w:cs="Arial"/>
          <w:sz w:val="20"/>
          <w:szCs w:val="20"/>
        </w:rPr>
        <w:t xml:space="preserve">System aluminiowy anodowany z możliwością dowolnego układu, podziału lub łączenia, możliwość prezentacji jednostronnej lub dwustronnej, możliwość prezentacji zewnętrznej oraz ewentualnie wewnętrznej, system odporny na ciężkie warunki atmosferyczne oraz porywczy wiatr, cały system ma być mobilny i łatwy do składania. </w:t>
      </w:r>
    </w:p>
    <w:p w14:paraId="141A160B" w14:textId="77777777" w:rsidR="00FB7506" w:rsidRPr="00FB7506" w:rsidRDefault="00FB7506" w:rsidP="00FB7506">
      <w:pPr>
        <w:spacing w:line="360" w:lineRule="auto"/>
        <w:ind w:left="284"/>
        <w:jc w:val="both"/>
        <w:rPr>
          <w:rFonts w:ascii="Arial" w:hAnsi="Arial" w:cs="Arial"/>
          <w:sz w:val="20"/>
          <w:szCs w:val="20"/>
        </w:rPr>
      </w:pPr>
      <w:r w:rsidRPr="00FB7506">
        <w:rPr>
          <w:rFonts w:ascii="Arial" w:hAnsi="Arial" w:cs="Arial"/>
          <w:sz w:val="20"/>
          <w:szCs w:val="20"/>
        </w:rPr>
        <w:t xml:space="preserve">System pod 8 plansz stojących w układzie połączonym po 4 sztuki w jednym ciągu tj. 10 pionowych profili, 10 podstaw betonowych, dwa komplety po 16 poprzeczek (jeden na  szer. 70 cm oraz drugi </w:t>
      </w:r>
      <w:r w:rsidRPr="00FB7506">
        <w:rPr>
          <w:rFonts w:ascii="Arial" w:hAnsi="Arial" w:cs="Arial"/>
          <w:sz w:val="20"/>
          <w:szCs w:val="20"/>
        </w:rPr>
        <w:lastRenderedPageBreak/>
        <w:t>na szer.  100 cm; wysokość dowolnie regulowana), niezbędne zamki, uszczelki itp.</w:t>
      </w:r>
    </w:p>
    <w:p w14:paraId="00E8C300" w14:textId="0732F863" w:rsidR="00FB7506" w:rsidRDefault="00FB7506" w:rsidP="00FB7506">
      <w:pPr>
        <w:spacing w:line="360" w:lineRule="auto"/>
        <w:ind w:left="284"/>
        <w:jc w:val="both"/>
        <w:rPr>
          <w:rFonts w:ascii="Arial" w:hAnsi="Arial" w:cs="Arial"/>
          <w:sz w:val="20"/>
          <w:szCs w:val="20"/>
        </w:rPr>
      </w:pPr>
      <w:r w:rsidRPr="00FB7506">
        <w:rPr>
          <w:rFonts w:ascii="Arial" w:hAnsi="Arial" w:cs="Arial"/>
          <w:sz w:val="20"/>
          <w:szCs w:val="20"/>
        </w:rPr>
        <w:t>Szczegółowy wybór zostanie dokonany po przedstawieniu propozycji przez GW na etapie realizacji.</w:t>
      </w:r>
    </w:p>
    <w:p w14:paraId="496FB512" w14:textId="77777777" w:rsidR="00FB7506" w:rsidRPr="00FB7506" w:rsidRDefault="00FB7506" w:rsidP="00FB7506">
      <w:pPr>
        <w:spacing w:line="360" w:lineRule="auto"/>
        <w:jc w:val="both"/>
        <w:rPr>
          <w:rFonts w:ascii="Arial" w:hAnsi="Arial" w:cs="Arial"/>
          <w:sz w:val="20"/>
          <w:szCs w:val="20"/>
        </w:rPr>
      </w:pPr>
    </w:p>
    <w:p w14:paraId="06EA8FCD" w14:textId="55E3BAB5" w:rsidR="00D64039" w:rsidRPr="002D183E" w:rsidRDefault="00D64039" w:rsidP="00D64039">
      <w:pPr>
        <w:pStyle w:val="Akapitzlist"/>
        <w:numPr>
          <w:ilvl w:val="0"/>
          <w:numId w:val="13"/>
        </w:numPr>
        <w:spacing w:line="360" w:lineRule="auto"/>
        <w:ind w:left="284" w:hanging="284"/>
        <w:jc w:val="both"/>
        <w:rPr>
          <w:rFonts w:ascii="Arial" w:hAnsi="Arial" w:cs="Arial"/>
          <w:sz w:val="20"/>
          <w:szCs w:val="20"/>
        </w:rPr>
      </w:pPr>
      <w:r w:rsidRPr="002D183E">
        <w:rPr>
          <w:rFonts w:ascii="Arial" w:hAnsi="Arial" w:cs="Arial"/>
          <w:sz w:val="20"/>
          <w:szCs w:val="20"/>
        </w:rPr>
        <w:t xml:space="preserve">Pozycja przedmiaru 322 – </w:t>
      </w:r>
      <w:r w:rsidRPr="002D183E">
        <w:rPr>
          <w:rFonts w:ascii="Arial" w:hAnsi="Arial" w:cs="Arial"/>
          <w:sz w:val="20"/>
          <w:szCs w:val="20"/>
          <w:u w:val="single"/>
        </w:rPr>
        <w:t>Donice z betonu architektonicznego</w:t>
      </w:r>
      <w:r w:rsidRPr="002D183E">
        <w:rPr>
          <w:rFonts w:ascii="Arial" w:hAnsi="Arial" w:cs="Arial"/>
          <w:sz w:val="20"/>
          <w:szCs w:val="20"/>
        </w:rPr>
        <w:t xml:space="preserve">, dotyczy: zgodnie z kosztorysem 1 </w:t>
      </w:r>
      <w:proofErr w:type="spellStart"/>
      <w:r w:rsidR="00BC205A" w:rsidRPr="002D183E">
        <w:rPr>
          <w:rFonts w:ascii="Arial" w:hAnsi="Arial" w:cs="Arial"/>
          <w:sz w:val="20"/>
          <w:szCs w:val="20"/>
        </w:rPr>
        <w:t>kpl</w:t>
      </w:r>
      <w:proofErr w:type="spellEnd"/>
      <w:r w:rsidR="00BC205A" w:rsidRPr="002D183E">
        <w:rPr>
          <w:rFonts w:ascii="Arial" w:hAnsi="Arial" w:cs="Arial"/>
          <w:sz w:val="20"/>
          <w:szCs w:val="20"/>
        </w:rPr>
        <w:t>.</w:t>
      </w:r>
      <w:r w:rsidR="00A05853" w:rsidRPr="002D183E">
        <w:rPr>
          <w:rFonts w:ascii="Arial" w:hAnsi="Arial" w:cs="Arial"/>
          <w:sz w:val="20"/>
          <w:szCs w:val="20"/>
        </w:rPr>
        <w:t xml:space="preserve"> w tym </w:t>
      </w:r>
      <w:r w:rsidRPr="002D183E">
        <w:rPr>
          <w:rFonts w:ascii="Arial" w:hAnsi="Arial" w:cs="Arial"/>
          <w:sz w:val="20"/>
          <w:szCs w:val="20"/>
        </w:rPr>
        <w:t xml:space="preserve">donicy zlokalizowanej przy głównym wejściu od strony ulicy, należy uwzględnić donice nietypowa dostosowaną do </w:t>
      </w:r>
      <w:r w:rsidR="00A05853" w:rsidRPr="002D183E">
        <w:rPr>
          <w:rFonts w:ascii="Arial" w:hAnsi="Arial" w:cs="Arial"/>
          <w:sz w:val="20"/>
          <w:szCs w:val="20"/>
        </w:rPr>
        <w:t>przestrzeni oraz mniejsze donice uzupełniające przestrzeni ogrodu zgodnie z projektem Zagospodarowania Terenu i Zieleni. Wymiary należy sprawdzić na</w:t>
      </w:r>
      <w:r w:rsidRPr="002D183E">
        <w:rPr>
          <w:rFonts w:ascii="Arial" w:hAnsi="Arial" w:cs="Arial"/>
          <w:sz w:val="20"/>
          <w:szCs w:val="20"/>
        </w:rPr>
        <w:t xml:space="preserve"> placu budowy. Szczegółowy wybór zostanie dokonany po przedstawieniu propozycji przez GW na etapie realizacji.</w:t>
      </w:r>
    </w:p>
    <w:p w14:paraId="34C4B6E7" w14:textId="61782E2E" w:rsidR="00D64039" w:rsidRDefault="00D64039" w:rsidP="00D64039">
      <w:pPr>
        <w:pStyle w:val="Akapitzlist"/>
        <w:numPr>
          <w:ilvl w:val="0"/>
          <w:numId w:val="13"/>
        </w:numPr>
        <w:spacing w:line="360" w:lineRule="auto"/>
        <w:ind w:left="284" w:hanging="284"/>
        <w:jc w:val="both"/>
        <w:rPr>
          <w:rFonts w:ascii="Arial" w:hAnsi="Arial" w:cs="Arial"/>
          <w:sz w:val="20"/>
          <w:szCs w:val="20"/>
        </w:rPr>
      </w:pPr>
      <w:r w:rsidRPr="00FB7506">
        <w:rPr>
          <w:rFonts w:ascii="Arial" w:hAnsi="Arial" w:cs="Arial"/>
          <w:sz w:val="20"/>
          <w:szCs w:val="20"/>
        </w:rPr>
        <w:t xml:space="preserve">Pozycja przedmiaru 323 – </w:t>
      </w:r>
      <w:r w:rsidRPr="00990830">
        <w:rPr>
          <w:rFonts w:ascii="Arial" w:hAnsi="Arial" w:cs="Arial"/>
          <w:sz w:val="20"/>
          <w:szCs w:val="20"/>
          <w:u w:val="single"/>
        </w:rPr>
        <w:t>Trejaż z zieleni</w:t>
      </w:r>
      <w:r w:rsidRPr="00FB7506">
        <w:rPr>
          <w:rFonts w:ascii="Arial" w:hAnsi="Arial" w:cs="Arial"/>
          <w:sz w:val="20"/>
          <w:szCs w:val="20"/>
        </w:rPr>
        <w:t>, dotyczy: zgodnie z kosztorysem 25 m bieżących ażurowej stalowej konstrukcji złożonej z zabetonowanych w ziemi słupków 60x60 mm z rozpiętymi linkami stalowymi na śrubach rzymskich, umożliwiającej pięcie się roślinności zgodnie z projektem Zagospodarowania Terenu oraz zieleni. Trejaż zlokalizowany jest od strony południowej. Szczegółowy wybór zostanie dokonany po przedstawieniu propozycji przez GW na etapie realizacji.</w:t>
      </w:r>
    </w:p>
    <w:p w14:paraId="4C25D540" w14:textId="77777777" w:rsidR="00940C38" w:rsidRPr="00940C38" w:rsidRDefault="00940C38" w:rsidP="00940C38">
      <w:pPr>
        <w:pStyle w:val="Akapitzlist"/>
        <w:spacing w:after="0" w:line="360" w:lineRule="auto"/>
        <w:ind w:left="284"/>
        <w:jc w:val="both"/>
        <w:rPr>
          <w:rFonts w:ascii="Arial" w:hAnsi="Arial" w:cs="Arial"/>
          <w:b/>
          <w:sz w:val="20"/>
          <w:szCs w:val="20"/>
        </w:rPr>
      </w:pPr>
      <w:r w:rsidRPr="00940C38">
        <w:rPr>
          <w:rFonts w:ascii="Arial" w:hAnsi="Arial" w:cs="Arial"/>
          <w:b/>
          <w:sz w:val="20"/>
          <w:szCs w:val="20"/>
        </w:rPr>
        <w:t>UWAGA OGÓLNA DO CAŁEGO ZAKRESU DOT. MAŁEJ ARCH.:</w:t>
      </w:r>
    </w:p>
    <w:p w14:paraId="6272CB6B" w14:textId="77777777" w:rsidR="00940C38" w:rsidRPr="00940C38" w:rsidRDefault="00940C38" w:rsidP="00940C38">
      <w:pPr>
        <w:pStyle w:val="Akapitzlist"/>
        <w:spacing w:after="0" w:line="360" w:lineRule="auto"/>
        <w:ind w:left="284"/>
        <w:jc w:val="both"/>
        <w:rPr>
          <w:rFonts w:ascii="Arial" w:hAnsi="Arial" w:cs="Arial"/>
          <w:b/>
          <w:sz w:val="20"/>
          <w:szCs w:val="20"/>
        </w:rPr>
      </w:pPr>
      <w:r w:rsidRPr="00940C38">
        <w:rPr>
          <w:rFonts w:ascii="Arial" w:hAnsi="Arial" w:cs="Arial"/>
          <w:b/>
          <w:sz w:val="20"/>
          <w:szCs w:val="20"/>
        </w:rPr>
        <w:t>Wszystkie szczegółowe wymiary należy zweryfikować na budowie.</w:t>
      </w:r>
    </w:p>
    <w:p w14:paraId="5A9086D5" w14:textId="3A2EFA0F" w:rsidR="00940C38" w:rsidRDefault="00940C38" w:rsidP="00940C38">
      <w:pPr>
        <w:pStyle w:val="Akapitzlist"/>
        <w:spacing w:after="0" w:line="360" w:lineRule="auto"/>
        <w:ind w:left="284"/>
        <w:jc w:val="both"/>
        <w:rPr>
          <w:rFonts w:ascii="Arial" w:hAnsi="Arial" w:cs="Arial"/>
          <w:b/>
          <w:sz w:val="20"/>
          <w:szCs w:val="20"/>
        </w:rPr>
      </w:pPr>
      <w:r w:rsidRPr="00940C38">
        <w:rPr>
          <w:rFonts w:ascii="Arial" w:hAnsi="Arial" w:cs="Arial"/>
          <w:b/>
          <w:sz w:val="20"/>
          <w:szCs w:val="20"/>
        </w:rPr>
        <w:t>Należy uwzględnić możliwość zastosowania gotowych na rynku systemów umożliwiających integrację małej architektury: ławek, donic, koszy na śmieci etc. w dowolnie ukształtowane układy używając gotowych systemów. Poniżej zamieszczamy rysunek poglądowy.</w:t>
      </w:r>
    </w:p>
    <w:p w14:paraId="373BE30C" w14:textId="0F8215C9" w:rsidR="00C97D51" w:rsidRDefault="00C97D51" w:rsidP="00940C38">
      <w:pPr>
        <w:pStyle w:val="Akapitzlist"/>
        <w:spacing w:after="0" w:line="360" w:lineRule="auto"/>
        <w:ind w:left="284"/>
        <w:jc w:val="both"/>
        <w:rPr>
          <w:rFonts w:ascii="Arial" w:hAnsi="Arial" w:cs="Arial"/>
          <w:b/>
          <w:sz w:val="20"/>
          <w:szCs w:val="20"/>
        </w:rPr>
      </w:pPr>
      <w:r w:rsidRPr="00924974">
        <w:rPr>
          <w:rFonts w:asciiTheme="minorHAnsi" w:hAnsiTheme="minorHAnsi" w:cstheme="minorHAnsi"/>
          <w:b/>
          <w:iCs/>
          <w:noProof/>
          <w:szCs w:val="20"/>
        </w:rPr>
        <w:drawing>
          <wp:inline distT="0" distB="0" distL="0" distR="0" wp14:anchorId="0C8A6C02" wp14:editId="355E2DBE">
            <wp:extent cx="5083810" cy="3418840"/>
            <wp:effectExtent l="0" t="0" r="2540" b="0"/>
            <wp:docPr id="4" name="Obraz 4" descr="origami-kompozycj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ami-kompozycja-2"/>
                    <pic:cNvPicPr>
                      <a:picLocks noChangeAspect="1" noChangeArrowheads="1"/>
                    </pic:cNvPicPr>
                  </pic:nvPicPr>
                  <pic:blipFill>
                    <a:blip r:embed="rId13">
                      <a:extLst>
                        <a:ext uri="{28A0092B-C50C-407E-A947-70E740481C1C}">
                          <a14:useLocalDpi xmlns:a14="http://schemas.microsoft.com/office/drawing/2010/main" val="0"/>
                        </a:ext>
                      </a:extLst>
                    </a:blip>
                    <a:srcRect t="6024" r="-992" b="8145"/>
                    <a:stretch>
                      <a:fillRect/>
                    </a:stretch>
                  </pic:blipFill>
                  <pic:spPr bwMode="auto">
                    <a:xfrm>
                      <a:off x="0" y="0"/>
                      <a:ext cx="5083810" cy="3418840"/>
                    </a:xfrm>
                    <a:prstGeom prst="rect">
                      <a:avLst/>
                    </a:prstGeom>
                    <a:noFill/>
                    <a:ln>
                      <a:noFill/>
                    </a:ln>
                  </pic:spPr>
                </pic:pic>
              </a:graphicData>
            </a:graphic>
          </wp:inline>
        </w:drawing>
      </w:r>
    </w:p>
    <w:p w14:paraId="2CBF7BBF" w14:textId="77777777" w:rsidR="00940C38" w:rsidRPr="00940C38" w:rsidRDefault="00940C38" w:rsidP="00940C38">
      <w:pPr>
        <w:pStyle w:val="Akapitzlist"/>
        <w:spacing w:after="0" w:line="360" w:lineRule="auto"/>
        <w:ind w:left="284"/>
        <w:jc w:val="both"/>
        <w:rPr>
          <w:rFonts w:ascii="Arial" w:hAnsi="Arial" w:cs="Arial"/>
          <w:b/>
          <w:sz w:val="20"/>
          <w:szCs w:val="20"/>
        </w:rPr>
      </w:pPr>
    </w:p>
    <w:p w14:paraId="2D9039CD" w14:textId="77777777" w:rsidR="000E654C" w:rsidRDefault="00D64039" w:rsidP="000E654C">
      <w:pPr>
        <w:pStyle w:val="Akapitzlist"/>
        <w:numPr>
          <w:ilvl w:val="0"/>
          <w:numId w:val="13"/>
        </w:numPr>
        <w:spacing w:line="360" w:lineRule="auto"/>
        <w:ind w:left="284" w:hanging="284"/>
        <w:jc w:val="both"/>
        <w:rPr>
          <w:rFonts w:ascii="Arial" w:hAnsi="Arial" w:cs="Arial"/>
          <w:sz w:val="20"/>
          <w:szCs w:val="20"/>
        </w:rPr>
      </w:pPr>
      <w:r w:rsidRPr="00940C38">
        <w:rPr>
          <w:rFonts w:ascii="Arial" w:hAnsi="Arial" w:cs="Arial"/>
          <w:sz w:val="20"/>
          <w:szCs w:val="20"/>
        </w:rPr>
        <w:t xml:space="preserve">Pozycja przedmiaru 315 – </w:t>
      </w:r>
      <w:r w:rsidRPr="00990830">
        <w:rPr>
          <w:rFonts w:ascii="Arial" w:hAnsi="Arial" w:cs="Arial"/>
          <w:sz w:val="20"/>
          <w:szCs w:val="20"/>
          <w:u w:val="single"/>
        </w:rPr>
        <w:t>Remont ogrodzenia</w:t>
      </w:r>
      <w:r w:rsidRPr="00940C38">
        <w:rPr>
          <w:rFonts w:ascii="Arial" w:hAnsi="Arial" w:cs="Arial"/>
          <w:sz w:val="20"/>
          <w:szCs w:val="20"/>
        </w:rPr>
        <w:t xml:space="preserve"> od strony sąsiadów, dotyczy: zgodnie z kosztorysem 24 m bieżących remontu ogrodzenia polegającego na renowacji paneli istniejących m.in. oczyszczeniu z rdzy i pomalowaniu elementów metalowych dobrze zachowanych, spoinowaniu </w:t>
      </w:r>
      <w:r w:rsidRPr="00940C38">
        <w:rPr>
          <w:rFonts w:ascii="Arial" w:hAnsi="Arial" w:cs="Arial"/>
          <w:sz w:val="20"/>
          <w:szCs w:val="20"/>
        </w:rPr>
        <w:lastRenderedPageBreak/>
        <w:t>fug w miejscach ubytków w podmurówce kamiennej. Wykonawca będzie mógł wykorzystać elementy z dotychczasowego ogrodzenia w nowym, o ile będzie w stanie zapewnić identyczny wygląd elementów ze starego i nowego ogrodzenia.</w:t>
      </w:r>
      <w:r w:rsidR="005F138E">
        <w:rPr>
          <w:rFonts w:ascii="Arial" w:hAnsi="Arial" w:cs="Arial"/>
          <w:sz w:val="20"/>
          <w:szCs w:val="20"/>
        </w:rPr>
        <w:t xml:space="preserve"> </w:t>
      </w:r>
      <w:r w:rsidRPr="007A700F">
        <w:rPr>
          <w:rFonts w:ascii="Arial" w:hAnsi="Arial" w:cs="Arial"/>
          <w:sz w:val="20"/>
          <w:szCs w:val="20"/>
        </w:rPr>
        <w:t>Szczegółowy wybór rozwiązania zostanie dokonany po przedstawieniu propozycji przez GW na etapie realizacji.</w:t>
      </w:r>
    </w:p>
    <w:p w14:paraId="166F1CD0" w14:textId="3193CB29" w:rsidR="000E654C" w:rsidRDefault="000E654C" w:rsidP="000E654C">
      <w:pPr>
        <w:pStyle w:val="Akapitzlist"/>
        <w:spacing w:line="360" w:lineRule="auto"/>
        <w:ind w:left="284"/>
        <w:jc w:val="both"/>
        <w:rPr>
          <w:rFonts w:ascii="Arial" w:hAnsi="Arial" w:cs="Arial"/>
          <w:b/>
          <w:sz w:val="20"/>
          <w:szCs w:val="20"/>
        </w:rPr>
      </w:pPr>
      <w:r w:rsidRPr="000E654C">
        <w:rPr>
          <w:rFonts w:ascii="Arial" w:hAnsi="Arial" w:cs="Arial"/>
          <w:b/>
          <w:sz w:val="20"/>
          <w:szCs w:val="20"/>
        </w:rPr>
        <w:t>UWAGA: W ramach kosztów pozycji dot. remontu ogrodzenia należy uwzględnić geodezyjne wyznaczenie granic oraz przeprowadzenie rozgraniczenia granic.</w:t>
      </w:r>
    </w:p>
    <w:p w14:paraId="0DE5AAB5" w14:textId="77777777" w:rsidR="000E654C" w:rsidRPr="000E654C" w:rsidRDefault="000E654C" w:rsidP="000E654C">
      <w:pPr>
        <w:spacing w:line="360" w:lineRule="auto"/>
        <w:jc w:val="both"/>
        <w:rPr>
          <w:rFonts w:ascii="Arial" w:hAnsi="Arial" w:cs="Arial"/>
          <w:sz w:val="20"/>
          <w:szCs w:val="20"/>
        </w:rPr>
      </w:pPr>
    </w:p>
    <w:p w14:paraId="53FA115A" w14:textId="4B919574" w:rsidR="000E654C" w:rsidRPr="00990830" w:rsidRDefault="000E654C" w:rsidP="000E654C">
      <w:pPr>
        <w:pStyle w:val="Akapitzlist"/>
        <w:numPr>
          <w:ilvl w:val="0"/>
          <w:numId w:val="13"/>
        </w:numPr>
        <w:spacing w:line="360" w:lineRule="auto"/>
        <w:ind w:left="284" w:hanging="284"/>
        <w:jc w:val="both"/>
        <w:rPr>
          <w:rFonts w:ascii="Arial" w:hAnsi="Arial" w:cs="Arial"/>
          <w:b/>
          <w:sz w:val="20"/>
          <w:szCs w:val="20"/>
        </w:rPr>
      </w:pPr>
      <w:r w:rsidRPr="00990830">
        <w:rPr>
          <w:rFonts w:ascii="Arial" w:hAnsi="Arial" w:cs="Arial"/>
          <w:sz w:val="20"/>
          <w:szCs w:val="20"/>
          <w:u w:val="single"/>
        </w:rPr>
        <w:t>Brama przesuwna oraz furtka wejściow</w:t>
      </w:r>
      <w:r w:rsidR="00990830">
        <w:rPr>
          <w:rFonts w:ascii="Arial" w:hAnsi="Arial" w:cs="Arial"/>
          <w:sz w:val="20"/>
          <w:szCs w:val="20"/>
          <w:u w:val="single"/>
        </w:rPr>
        <w:t>a</w:t>
      </w:r>
      <w:r>
        <w:rPr>
          <w:rFonts w:ascii="Arial" w:hAnsi="Arial" w:cs="Arial"/>
          <w:b/>
          <w:sz w:val="20"/>
          <w:szCs w:val="20"/>
        </w:rPr>
        <w:t xml:space="preserve"> </w:t>
      </w:r>
      <w:r w:rsidRPr="000E654C">
        <w:rPr>
          <w:rFonts w:ascii="Arial" w:hAnsi="Arial" w:cs="Arial"/>
          <w:sz w:val="20"/>
          <w:szCs w:val="20"/>
        </w:rPr>
        <w:t>został</w:t>
      </w:r>
      <w:r>
        <w:rPr>
          <w:rFonts w:ascii="Arial" w:hAnsi="Arial" w:cs="Arial"/>
          <w:sz w:val="20"/>
          <w:szCs w:val="20"/>
        </w:rPr>
        <w:t xml:space="preserve">y ujęty na rysunkach </w:t>
      </w:r>
      <w:r w:rsidRPr="00D64039">
        <w:rPr>
          <w:rFonts w:ascii="Arial" w:hAnsi="Arial" w:cs="Arial"/>
          <w:sz w:val="20"/>
          <w:szCs w:val="20"/>
        </w:rPr>
        <w:t xml:space="preserve">ZT OPO 3 2 </w:t>
      </w:r>
      <w:r>
        <w:rPr>
          <w:rFonts w:ascii="Arial" w:hAnsi="Arial" w:cs="Arial"/>
          <w:sz w:val="20"/>
          <w:szCs w:val="20"/>
        </w:rPr>
        <w:t xml:space="preserve">oraz </w:t>
      </w:r>
      <w:r w:rsidRPr="00D64039">
        <w:rPr>
          <w:rFonts w:ascii="Arial" w:hAnsi="Arial" w:cs="Arial"/>
          <w:sz w:val="20"/>
          <w:szCs w:val="20"/>
        </w:rPr>
        <w:t>ZT OPO 3 3</w:t>
      </w:r>
      <w:r>
        <w:rPr>
          <w:rFonts w:ascii="Arial" w:hAnsi="Arial" w:cs="Arial"/>
          <w:sz w:val="20"/>
          <w:szCs w:val="20"/>
        </w:rPr>
        <w:t xml:space="preserve">, które ukazują niezbędne detale ich wykonania oraz parametry. </w:t>
      </w:r>
      <w:r w:rsidRPr="00D64039">
        <w:rPr>
          <w:rFonts w:ascii="Arial" w:hAnsi="Arial" w:cs="Arial"/>
          <w:sz w:val="20"/>
          <w:szCs w:val="20"/>
        </w:rPr>
        <w:t>Zgodnie z dokumentacją wykonawca jest zobowiązany przedłożyć Zamawiającemu rysunki warsztatowe przed realizacją elementów.</w:t>
      </w:r>
      <w:r w:rsidR="00C9303C">
        <w:rPr>
          <w:rFonts w:ascii="Arial" w:hAnsi="Arial" w:cs="Arial"/>
          <w:sz w:val="20"/>
          <w:szCs w:val="20"/>
        </w:rPr>
        <w:t xml:space="preserve"> </w:t>
      </w:r>
      <w:r w:rsidR="00E16FA2">
        <w:rPr>
          <w:rFonts w:ascii="Arial" w:hAnsi="Arial" w:cs="Arial"/>
          <w:sz w:val="20"/>
          <w:szCs w:val="20"/>
        </w:rPr>
        <w:t xml:space="preserve">Należy uwzględnić montaż wkładki z systemu jednego klucza (Master </w:t>
      </w:r>
      <w:proofErr w:type="spellStart"/>
      <w:r w:rsidR="00E16FA2">
        <w:rPr>
          <w:rFonts w:ascii="Arial" w:hAnsi="Arial" w:cs="Arial"/>
          <w:sz w:val="20"/>
          <w:szCs w:val="20"/>
        </w:rPr>
        <w:t>Key</w:t>
      </w:r>
      <w:proofErr w:type="spellEnd"/>
      <w:r w:rsidR="00E16FA2">
        <w:rPr>
          <w:rFonts w:ascii="Arial" w:hAnsi="Arial" w:cs="Arial"/>
          <w:sz w:val="20"/>
          <w:szCs w:val="20"/>
        </w:rPr>
        <w:t>) lub propozycje rozwiązania zamiennego jeśli technologicznie będzie to nie możliwe.</w:t>
      </w:r>
      <w:r>
        <w:rPr>
          <w:rFonts w:ascii="Arial" w:hAnsi="Arial" w:cs="Arial"/>
          <w:sz w:val="20"/>
          <w:szCs w:val="20"/>
        </w:rPr>
        <w:t xml:space="preserve"> </w:t>
      </w:r>
      <w:r w:rsidRPr="007A700F">
        <w:rPr>
          <w:rFonts w:ascii="Arial" w:hAnsi="Arial" w:cs="Arial"/>
          <w:sz w:val="20"/>
          <w:szCs w:val="20"/>
        </w:rPr>
        <w:t>Szczegółowy wybór rozwiązania zostanie dokonany po przedstawieniu propozycji przez GW na etapie realizacji.</w:t>
      </w:r>
    </w:p>
    <w:p w14:paraId="5FF264FC" w14:textId="77777777" w:rsidR="00990830" w:rsidRPr="00990830" w:rsidRDefault="005F138E" w:rsidP="00965052">
      <w:pPr>
        <w:pStyle w:val="Akapitzlist"/>
        <w:numPr>
          <w:ilvl w:val="0"/>
          <w:numId w:val="13"/>
        </w:numPr>
        <w:spacing w:line="360" w:lineRule="auto"/>
        <w:ind w:left="284" w:hanging="284"/>
        <w:jc w:val="both"/>
        <w:rPr>
          <w:rFonts w:ascii="Arial" w:hAnsi="Arial" w:cs="Arial"/>
          <w:b/>
          <w:sz w:val="20"/>
          <w:szCs w:val="20"/>
        </w:rPr>
      </w:pPr>
      <w:r w:rsidRPr="00990830">
        <w:rPr>
          <w:rFonts w:ascii="Arial" w:hAnsi="Arial" w:cs="Arial"/>
          <w:sz w:val="20"/>
          <w:szCs w:val="20"/>
        </w:rPr>
        <w:t xml:space="preserve">Pozycja przedmiaru 311 – </w:t>
      </w:r>
      <w:r w:rsidRPr="00990830">
        <w:rPr>
          <w:rFonts w:ascii="Arial" w:hAnsi="Arial" w:cs="Arial"/>
          <w:sz w:val="20"/>
          <w:szCs w:val="20"/>
          <w:u w:val="single"/>
        </w:rPr>
        <w:t>Zieleń</w:t>
      </w:r>
      <w:r w:rsidRPr="00990830">
        <w:rPr>
          <w:rFonts w:ascii="Arial" w:hAnsi="Arial" w:cs="Arial"/>
          <w:sz w:val="20"/>
          <w:szCs w:val="20"/>
        </w:rPr>
        <w:t xml:space="preserve">.  </w:t>
      </w:r>
      <w:r w:rsidR="00D64039" w:rsidRPr="00990830">
        <w:rPr>
          <w:rFonts w:ascii="Arial" w:hAnsi="Arial" w:cs="Arial"/>
          <w:sz w:val="20"/>
          <w:szCs w:val="20"/>
        </w:rPr>
        <w:t xml:space="preserve">Projekt zieleni został wykonany przez pracownię projektową </w:t>
      </w:r>
      <w:proofErr w:type="spellStart"/>
      <w:r w:rsidR="00D64039" w:rsidRPr="00990830">
        <w:rPr>
          <w:rFonts w:ascii="Arial" w:hAnsi="Arial" w:cs="Arial"/>
          <w:sz w:val="20"/>
          <w:szCs w:val="20"/>
        </w:rPr>
        <w:t>Greentec</w:t>
      </w:r>
      <w:proofErr w:type="spellEnd"/>
      <w:r w:rsidR="00D64039" w:rsidRPr="00990830">
        <w:rPr>
          <w:rFonts w:ascii="Arial" w:hAnsi="Arial" w:cs="Arial"/>
          <w:sz w:val="20"/>
          <w:szCs w:val="20"/>
        </w:rPr>
        <w:t xml:space="preserve"> Studio Wojciech Bobek, które stanowią część dokumentacji projektowej będącej załącznikiem do SIWZ (dokumentacja projektu budowlanego, zagospodarowanie terenu, projekt zieleni zawiera opis oraz rysunki). Zakres robót oraz elementy zieleni wynikających z tych projektów wchodzi w zakres niniejszego zamówienia i powinien zostać wyceniony w ofercie</w:t>
      </w:r>
      <w:r w:rsidRPr="00990830">
        <w:rPr>
          <w:rFonts w:ascii="Arial" w:hAnsi="Arial" w:cs="Arial"/>
          <w:sz w:val="20"/>
          <w:szCs w:val="20"/>
        </w:rPr>
        <w:t>.</w:t>
      </w:r>
      <w:r w:rsidR="00965052" w:rsidRPr="00990830">
        <w:rPr>
          <w:rFonts w:ascii="Arial" w:hAnsi="Arial" w:cs="Arial"/>
          <w:sz w:val="20"/>
          <w:szCs w:val="20"/>
        </w:rPr>
        <w:t xml:space="preserve"> </w:t>
      </w:r>
    </w:p>
    <w:p w14:paraId="2558214A" w14:textId="6A7685A8" w:rsidR="00965052" w:rsidRPr="00990830" w:rsidRDefault="00965052" w:rsidP="00990830">
      <w:pPr>
        <w:pStyle w:val="Akapitzlist"/>
        <w:spacing w:line="360" w:lineRule="auto"/>
        <w:ind w:left="284"/>
        <w:jc w:val="both"/>
        <w:rPr>
          <w:rFonts w:ascii="Arial" w:hAnsi="Arial" w:cs="Arial"/>
          <w:b/>
          <w:sz w:val="20"/>
          <w:szCs w:val="20"/>
        </w:rPr>
      </w:pPr>
      <w:r w:rsidRPr="00990830">
        <w:rPr>
          <w:rFonts w:ascii="Arial" w:hAnsi="Arial" w:cs="Arial"/>
          <w:sz w:val="20"/>
          <w:szCs w:val="20"/>
        </w:rPr>
        <w:t>Pielęgnacja zieleni po zakończeniu inwestycji leży po stronie Zamawiającego. Generalny Wykonawca jest jedynie zobowiązany do przygotowania wytycznych i zaleceń dotyczących pielęgnacji zrealizowanej zieleni oraz w ramach gwarancji do wymiany roślin, które się nie przyjmą, uschną w trakcie trwania okresu gwarancyjnego.</w:t>
      </w:r>
    </w:p>
    <w:p w14:paraId="0A1C69D0" w14:textId="73EF3C80" w:rsidR="00965052" w:rsidRDefault="00965052" w:rsidP="00965052">
      <w:pPr>
        <w:spacing w:line="360" w:lineRule="auto"/>
        <w:jc w:val="both"/>
        <w:rPr>
          <w:rFonts w:ascii="Arial" w:hAnsi="Arial" w:cs="Arial"/>
          <w:sz w:val="20"/>
          <w:szCs w:val="20"/>
        </w:rPr>
      </w:pPr>
    </w:p>
    <w:p w14:paraId="3BF0F169" w14:textId="77777777" w:rsidR="00965052" w:rsidRPr="00965052" w:rsidRDefault="00965052" w:rsidP="00965052">
      <w:pPr>
        <w:spacing w:line="360" w:lineRule="auto"/>
        <w:jc w:val="both"/>
        <w:rPr>
          <w:rFonts w:ascii="Arial" w:hAnsi="Arial" w:cs="Arial"/>
          <w:sz w:val="20"/>
          <w:szCs w:val="20"/>
        </w:rPr>
      </w:pPr>
    </w:p>
    <w:p w14:paraId="062D78ED" w14:textId="08CA6670" w:rsidR="00777A9B" w:rsidRDefault="00D64039" w:rsidP="00777A9B">
      <w:pPr>
        <w:pStyle w:val="Akapitzlist"/>
        <w:numPr>
          <w:ilvl w:val="0"/>
          <w:numId w:val="13"/>
        </w:numPr>
        <w:spacing w:line="360" w:lineRule="auto"/>
        <w:ind w:left="284" w:hanging="284"/>
        <w:jc w:val="both"/>
        <w:rPr>
          <w:rFonts w:ascii="Arial" w:hAnsi="Arial" w:cs="Arial"/>
          <w:sz w:val="20"/>
          <w:szCs w:val="20"/>
        </w:rPr>
      </w:pPr>
      <w:r w:rsidRPr="005F138E">
        <w:rPr>
          <w:rFonts w:ascii="Arial" w:hAnsi="Arial" w:cs="Arial"/>
          <w:sz w:val="20"/>
          <w:szCs w:val="20"/>
        </w:rPr>
        <w:t>Zamawiający wyjaśnia, że przedmiary robót zostały zamieszczone jako materiał pomocniczy, który każdy z Wykonawców może, wykorzystać do wyceny robót. Wykonawcę obowiązują zapisy projektu budowlanego, projektu wykonawczego i specyfikacji technicznych wykonania i odbioru robót budowlanych – zgodnie z przyjętą hierarchią ważności.</w:t>
      </w:r>
      <w:r w:rsidR="00777A9B">
        <w:rPr>
          <w:rFonts w:ascii="Arial" w:hAnsi="Arial" w:cs="Arial"/>
          <w:sz w:val="20"/>
          <w:szCs w:val="20"/>
        </w:rPr>
        <w:t xml:space="preserve"> </w:t>
      </w:r>
    </w:p>
    <w:p w14:paraId="2D622740" w14:textId="77777777" w:rsidR="001A3228" w:rsidRPr="001A3228" w:rsidRDefault="001A3228" w:rsidP="001A3228">
      <w:pPr>
        <w:pStyle w:val="Akapitzlist"/>
        <w:spacing w:line="360" w:lineRule="auto"/>
        <w:ind w:left="284"/>
        <w:jc w:val="both"/>
        <w:rPr>
          <w:rFonts w:ascii="Arial" w:hAnsi="Arial" w:cs="Arial"/>
          <w:sz w:val="20"/>
          <w:szCs w:val="20"/>
        </w:rPr>
      </w:pPr>
      <w:r w:rsidRPr="001A3228">
        <w:rPr>
          <w:rFonts w:ascii="Arial" w:hAnsi="Arial" w:cs="Arial"/>
          <w:sz w:val="20"/>
          <w:szCs w:val="20"/>
        </w:rPr>
        <w:t>Jeżeli Wykonawca uzna za zasadne uzupełnienie przedmiaru o dodatkowe pozycje, to może je dopisać na końcu kosztorysu w dziale "Roboty dodatkowe konieczne do wykonania, a nie ujęte powyżej".</w:t>
      </w:r>
    </w:p>
    <w:p w14:paraId="0BE2AE63" w14:textId="77777777" w:rsidR="00A7425E" w:rsidRDefault="001A3228" w:rsidP="00A7425E">
      <w:pPr>
        <w:pStyle w:val="Akapitzlist"/>
        <w:spacing w:line="360" w:lineRule="auto"/>
        <w:ind w:left="284"/>
        <w:jc w:val="both"/>
        <w:rPr>
          <w:rFonts w:ascii="Arial" w:hAnsi="Arial" w:cs="Arial"/>
          <w:sz w:val="20"/>
          <w:szCs w:val="20"/>
        </w:rPr>
      </w:pPr>
      <w:r w:rsidRPr="001A3228">
        <w:rPr>
          <w:rFonts w:ascii="Arial" w:hAnsi="Arial" w:cs="Arial"/>
          <w:sz w:val="20"/>
          <w:szCs w:val="20"/>
        </w:rPr>
        <w:t>Ewentualne rozbieżności pomiędzy przedmiarami robót a projektem Wykonawca powinien uwzględnić w kalkulacji  oferty - tj. w cenie ryczałtowej.</w:t>
      </w:r>
    </w:p>
    <w:p w14:paraId="63D79154" w14:textId="4C78B357" w:rsidR="00A7425E" w:rsidRPr="00A7425E" w:rsidRDefault="0007243A" w:rsidP="00A7425E">
      <w:pPr>
        <w:pStyle w:val="Akapitzlist"/>
        <w:spacing w:line="360" w:lineRule="auto"/>
        <w:ind w:left="284"/>
        <w:jc w:val="both"/>
        <w:rPr>
          <w:rFonts w:ascii="Arial" w:hAnsi="Arial" w:cs="Arial"/>
          <w:sz w:val="20"/>
          <w:szCs w:val="20"/>
        </w:rPr>
      </w:pPr>
      <w:r w:rsidRPr="0007243A">
        <w:rPr>
          <w:rFonts w:ascii="Arial" w:hAnsi="Arial" w:cs="Arial"/>
          <w:sz w:val="20"/>
          <w:szCs w:val="20"/>
        </w:rPr>
        <w:t xml:space="preserve">Wynagrodzenie łączne brutto wykazane w przedmiarze nie może być wyższe niż złożone w ofercie. Zamawiający wymaga, aby cenę oferty wyliczyć z dokładnością do dwóch miejsc po przecinku. </w:t>
      </w:r>
      <w:r w:rsidRPr="0007243A">
        <w:rPr>
          <w:rFonts w:ascii="Arial" w:hAnsi="Arial" w:cs="Arial"/>
          <w:sz w:val="20"/>
          <w:szCs w:val="20"/>
        </w:rPr>
        <w:lastRenderedPageBreak/>
        <w:t>(Wykonawca nie może samodzielnie wprowadzić zmian do przedmiaru oraz nie może pominąć żadnej pozycji w przedmiarze). Jeżeli Wykonawca uzna za zasadne uzupełnienie przedmiaru o dodatkowe pozycje, to może je dopisać na końcu kosztorysu w dziale "Roboty dodatkowe konieczne do wykonania, a nie ujęte powyżej". Ewentualne rozbieżności pomiędzy przedmiarami robót a projektem Wykonawca powinien uwzględnić w kalkulacji  oferty - tj. w cenie ryczałtowej. Wykonawca musi sporządzić przedmiar pomocniczy (kosztorys ofertowy) ściśle według kolejności i numeracji pozycji wyszczególnionych w Przedmiarze robót oraz zawrzeć wszystkie pozycje przedmiarowe (co za tym idzie nie może dodawać ani usuwać pozycji bez zgody Zamawiającego).</w:t>
      </w:r>
    </w:p>
    <w:p w14:paraId="333F848D" w14:textId="77777777" w:rsidR="00777A9B" w:rsidRDefault="00777A9B" w:rsidP="00777A9B">
      <w:pPr>
        <w:pStyle w:val="Akapitzlist"/>
        <w:spacing w:after="0" w:line="360" w:lineRule="auto"/>
        <w:ind w:left="284"/>
        <w:jc w:val="both"/>
        <w:rPr>
          <w:rFonts w:ascii="Arial" w:hAnsi="Arial" w:cs="Arial"/>
          <w:sz w:val="20"/>
          <w:szCs w:val="20"/>
        </w:rPr>
      </w:pPr>
      <w:r w:rsidRPr="00777A9B">
        <w:rPr>
          <w:rFonts w:ascii="Arial" w:hAnsi="Arial" w:cs="Arial"/>
          <w:sz w:val="20"/>
          <w:szCs w:val="20"/>
        </w:rPr>
        <w:t>W związku z powyższym, m.in:</w:t>
      </w:r>
    </w:p>
    <w:p w14:paraId="35CF8592" w14:textId="710F62E4" w:rsidR="0061092E" w:rsidRDefault="0061092E" w:rsidP="00777A9B">
      <w:pPr>
        <w:pStyle w:val="Akapitzlist"/>
        <w:spacing w:after="0" w:line="360" w:lineRule="auto"/>
        <w:ind w:left="284"/>
        <w:jc w:val="both"/>
        <w:rPr>
          <w:rFonts w:ascii="Arial" w:hAnsi="Arial" w:cs="Arial"/>
          <w:sz w:val="20"/>
          <w:szCs w:val="20"/>
        </w:rPr>
      </w:pPr>
      <w:r>
        <w:rPr>
          <w:rFonts w:ascii="Arial" w:hAnsi="Arial" w:cs="Arial"/>
          <w:sz w:val="20"/>
          <w:szCs w:val="20"/>
        </w:rPr>
        <w:t xml:space="preserve">- </w:t>
      </w:r>
      <w:r w:rsidR="00B37566">
        <w:rPr>
          <w:rFonts w:ascii="Arial" w:hAnsi="Arial" w:cs="Arial"/>
          <w:sz w:val="20"/>
          <w:szCs w:val="20"/>
        </w:rPr>
        <w:t>w poz. Przedmiaru 291 – 295 proszę przyjąć warstwy podbudowy pod kostkę zgodnie z przedmiarem.</w:t>
      </w:r>
    </w:p>
    <w:p w14:paraId="0CD8DBBD" w14:textId="77777777" w:rsidR="001A3228" w:rsidRPr="001A3228" w:rsidRDefault="001A3228" w:rsidP="001A3228">
      <w:pPr>
        <w:spacing w:line="360" w:lineRule="auto"/>
        <w:jc w:val="both"/>
        <w:rPr>
          <w:rFonts w:ascii="Arial" w:hAnsi="Arial" w:cs="Arial"/>
          <w:sz w:val="20"/>
          <w:szCs w:val="20"/>
        </w:rPr>
      </w:pPr>
    </w:p>
    <w:p w14:paraId="2EC5A5DA" w14:textId="22DB5944" w:rsidR="009170A6" w:rsidRPr="009170A6" w:rsidRDefault="009170A6" w:rsidP="009170A6">
      <w:pPr>
        <w:pStyle w:val="Akapitzlist"/>
        <w:numPr>
          <w:ilvl w:val="0"/>
          <w:numId w:val="13"/>
        </w:numPr>
        <w:spacing w:line="360" w:lineRule="auto"/>
        <w:ind w:left="284" w:hanging="284"/>
        <w:rPr>
          <w:rFonts w:ascii="Arial" w:hAnsi="Arial" w:cs="Arial"/>
          <w:sz w:val="20"/>
          <w:szCs w:val="20"/>
        </w:rPr>
      </w:pPr>
      <w:r w:rsidRPr="00990830">
        <w:rPr>
          <w:rFonts w:ascii="Arial" w:hAnsi="Arial" w:cs="Arial"/>
          <w:sz w:val="20"/>
          <w:szCs w:val="20"/>
          <w:u w:val="single"/>
        </w:rPr>
        <w:t>Istniejące schody wejściowe</w:t>
      </w:r>
      <w:r w:rsidRPr="009170A6">
        <w:rPr>
          <w:rFonts w:ascii="Arial" w:hAnsi="Arial" w:cs="Arial"/>
          <w:sz w:val="20"/>
          <w:szCs w:val="20"/>
        </w:rPr>
        <w:t xml:space="preserve"> mają być wykonane zgodnie z projektem. </w:t>
      </w:r>
      <w:r w:rsidR="00560F80" w:rsidRPr="00D64039">
        <w:rPr>
          <w:rFonts w:ascii="Arial" w:hAnsi="Arial" w:cs="Arial"/>
          <w:sz w:val="20"/>
          <w:szCs w:val="20"/>
        </w:rPr>
        <w:t>Jeżeli Wykonawca uzna za zasadne uzupełnienie przedmiaru o dodatkowe pozycje, to może je zsumować i dopisać na końcu kosztorysu jako jedną pozycję "Roboty dodatkowe konieczne do wykonania a nie ujęte powyżej". Ewentualne rozbieżności pomiędzy przedmiarami robót a projektem Wykonawca powinien uwzględnić w kalkulacji  oferty - tj. w cenie ryczałtowej.</w:t>
      </w:r>
    </w:p>
    <w:p w14:paraId="68A15292" w14:textId="77777777" w:rsidR="00872CB7" w:rsidRPr="00872CB7" w:rsidRDefault="00872CB7" w:rsidP="00872CB7">
      <w:pPr>
        <w:pStyle w:val="Akapitzlist"/>
        <w:numPr>
          <w:ilvl w:val="0"/>
          <w:numId w:val="13"/>
        </w:numPr>
        <w:spacing w:line="360" w:lineRule="auto"/>
        <w:ind w:left="284" w:hanging="284"/>
        <w:rPr>
          <w:rFonts w:ascii="Arial" w:hAnsi="Arial" w:cs="Arial"/>
          <w:sz w:val="20"/>
          <w:szCs w:val="20"/>
        </w:rPr>
      </w:pPr>
      <w:r w:rsidRPr="00990830">
        <w:rPr>
          <w:rFonts w:ascii="Arial" w:hAnsi="Arial" w:cs="Arial"/>
          <w:sz w:val="20"/>
          <w:szCs w:val="20"/>
          <w:u w:val="single"/>
        </w:rPr>
        <w:t>Popiersie Kornela Makuszyńskiego</w:t>
      </w:r>
      <w:r w:rsidRPr="00872CB7">
        <w:rPr>
          <w:rFonts w:ascii="Arial" w:hAnsi="Arial" w:cs="Arial"/>
          <w:sz w:val="20"/>
          <w:szCs w:val="20"/>
        </w:rPr>
        <w:t xml:space="preserve"> znajdujące się na zewnątrz budynku pozostaje bez zmian. Należy uwzględnić zabezpieczenie tego popiersia na czas prowadzenia prac budowlanych tak aby zapobiec uszkodzeniom, zabrudzeniom, a po zakończonych pracach oczyszczać i umyć cały pomnik. Jeśli w czasie prac budowlanych popiersie uległoby uszkodzeniu, Generalny Wykonawca zobowiązany jest do naprawy uszkodzeń na własny koszt.</w:t>
      </w:r>
    </w:p>
    <w:p w14:paraId="05037A16" w14:textId="77777777" w:rsidR="00872CB7" w:rsidRDefault="00872CB7" w:rsidP="00872CB7">
      <w:pPr>
        <w:pStyle w:val="Akapitzlist"/>
        <w:numPr>
          <w:ilvl w:val="0"/>
          <w:numId w:val="13"/>
        </w:numPr>
        <w:spacing w:line="360" w:lineRule="auto"/>
        <w:ind w:left="284" w:hanging="284"/>
        <w:jc w:val="both"/>
        <w:rPr>
          <w:rFonts w:ascii="Arial" w:hAnsi="Arial" w:cs="Arial"/>
          <w:sz w:val="20"/>
          <w:szCs w:val="20"/>
        </w:rPr>
      </w:pPr>
      <w:r w:rsidRPr="00940C38">
        <w:rPr>
          <w:rFonts w:ascii="Arial" w:hAnsi="Arial" w:cs="Arial"/>
          <w:sz w:val="20"/>
          <w:szCs w:val="20"/>
        </w:rPr>
        <w:t xml:space="preserve">Pozycja przedmiaru </w:t>
      </w:r>
      <w:r>
        <w:rPr>
          <w:rFonts w:ascii="Arial" w:hAnsi="Arial" w:cs="Arial"/>
          <w:sz w:val="20"/>
          <w:szCs w:val="20"/>
        </w:rPr>
        <w:t xml:space="preserve">208 – </w:t>
      </w:r>
      <w:r w:rsidRPr="00990830">
        <w:rPr>
          <w:rFonts w:ascii="Arial" w:hAnsi="Arial" w:cs="Arial"/>
          <w:sz w:val="20"/>
          <w:szCs w:val="20"/>
          <w:u w:val="single"/>
        </w:rPr>
        <w:t>wycieraczka systemowa</w:t>
      </w:r>
      <w:r>
        <w:rPr>
          <w:rFonts w:ascii="Arial" w:hAnsi="Arial" w:cs="Arial"/>
          <w:sz w:val="20"/>
          <w:szCs w:val="20"/>
        </w:rPr>
        <w:t xml:space="preserve"> – </w:t>
      </w:r>
      <w:r w:rsidRPr="00872CB7">
        <w:rPr>
          <w:rFonts w:ascii="Arial" w:hAnsi="Arial" w:cs="Arial"/>
          <w:sz w:val="20"/>
          <w:szCs w:val="20"/>
        </w:rPr>
        <w:t>1 komplet, dotyczy: kompletu wszystkich wycieraczek systemowych przed wejściami do budynku zgodnie z projektem, tj. 3 szt., w tej pozycji należy uwzględnić wszystkie koszy związane również z ich dostawa oraz montażem.</w:t>
      </w:r>
      <w:r>
        <w:rPr>
          <w:rFonts w:ascii="Arial" w:hAnsi="Arial" w:cs="Arial"/>
          <w:sz w:val="20"/>
          <w:szCs w:val="20"/>
        </w:rPr>
        <w:t xml:space="preserve"> </w:t>
      </w:r>
    </w:p>
    <w:p w14:paraId="581D701B" w14:textId="77777777" w:rsidR="00872CB7" w:rsidRDefault="00872CB7" w:rsidP="00872CB7">
      <w:pPr>
        <w:spacing w:line="360" w:lineRule="auto"/>
        <w:ind w:left="284"/>
        <w:rPr>
          <w:rFonts w:ascii="Arial" w:hAnsi="Arial" w:cs="Arial"/>
          <w:sz w:val="20"/>
          <w:szCs w:val="20"/>
        </w:rPr>
      </w:pPr>
      <w:r w:rsidRPr="00872CB7">
        <w:rPr>
          <w:rFonts w:ascii="Arial" w:hAnsi="Arial" w:cs="Arial"/>
          <w:sz w:val="20"/>
          <w:szCs w:val="20"/>
        </w:rPr>
        <w:t>Zgodnie z projektem wykonawczym, branża architektura rys.  F-02A.  Wycieraczka zwijalna o konstrukcji otwartej, dopasowana swoim kształtem i wymiarami do wcześniej przygotowanego wpustu. Elementami czyszczącymi są wkłady gumowe oraz szczotkowe w aluminiowych proﬁlach nośnych. Wkłady gumowe i szczotkowe o dużej odporności na ścieranie, wygniatanie i gnicie. Proﬁle aluminiowe połączone ze sobą przy pomocy stalowych lin nierdzewnych i gumowych dystansów. Wycieraczka ma posiadać dużą pojemność na brud oraz możliwością regulacji i dopasowania. Dobrany system ma posiadać zabezpieczające zaślepki na końcach proﬁli zabezpieczając wkłady czyszczące oraz proﬁle aluminiowe przed przyśpieszonym zużyciem.</w:t>
      </w:r>
      <w:r>
        <w:rPr>
          <w:rFonts w:ascii="Arial" w:hAnsi="Arial" w:cs="Arial"/>
          <w:sz w:val="20"/>
          <w:szCs w:val="20"/>
        </w:rPr>
        <w:t xml:space="preserve"> </w:t>
      </w:r>
    </w:p>
    <w:p w14:paraId="68B28600" w14:textId="23CBAFA1" w:rsidR="00872CB7" w:rsidRPr="00D64039" w:rsidRDefault="00872CB7" w:rsidP="00872CB7">
      <w:pPr>
        <w:spacing w:line="360" w:lineRule="auto"/>
        <w:ind w:left="284"/>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p>
    <w:p w14:paraId="5EF60FB6" w14:textId="59107DAF" w:rsidR="00872CB7" w:rsidRPr="00872CB7" w:rsidRDefault="00872CB7" w:rsidP="00872CB7">
      <w:pPr>
        <w:pStyle w:val="Akapitzlist"/>
        <w:spacing w:line="360" w:lineRule="auto"/>
        <w:ind w:left="284"/>
        <w:jc w:val="both"/>
        <w:rPr>
          <w:rFonts w:ascii="Arial" w:hAnsi="Arial" w:cs="Arial"/>
          <w:sz w:val="20"/>
          <w:szCs w:val="20"/>
        </w:rPr>
      </w:pPr>
    </w:p>
    <w:p w14:paraId="77919313" w14:textId="01231DB9" w:rsidR="00286601" w:rsidRPr="00F44709" w:rsidRDefault="008C0478" w:rsidP="00F44709">
      <w:pPr>
        <w:pStyle w:val="Akapitzlist"/>
        <w:numPr>
          <w:ilvl w:val="0"/>
          <w:numId w:val="13"/>
        </w:numPr>
        <w:spacing w:line="360" w:lineRule="auto"/>
        <w:ind w:left="284" w:hanging="284"/>
        <w:jc w:val="both"/>
        <w:rPr>
          <w:rFonts w:ascii="Arial" w:hAnsi="Arial" w:cs="Arial"/>
          <w:sz w:val="20"/>
          <w:szCs w:val="20"/>
        </w:rPr>
      </w:pPr>
      <w:r w:rsidRPr="00940C38">
        <w:rPr>
          <w:rFonts w:ascii="Arial" w:hAnsi="Arial" w:cs="Arial"/>
          <w:sz w:val="20"/>
          <w:szCs w:val="20"/>
        </w:rPr>
        <w:lastRenderedPageBreak/>
        <w:t xml:space="preserve">Pozycja przedmiaru </w:t>
      </w:r>
      <w:r>
        <w:rPr>
          <w:rFonts w:ascii="Arial" w:hAnsi="Arial" w:cs="Arial"/>
          <w:sz w:val="20"/>
          <w:szCs w:val="20"/>
        </w:rPr>
        <w:t xml:space="preserve">167 – </w:t>
      </w:r>
      <w:r w:rsidRPr="00990830">
        <w:rPr>
          <w:rFonts w:ascii="Arial" w:hAnsi="Arial" w:cs="Arial"/>
          <w:sz w:val="20"/>
          <w:szCs w:val="20"/>
          <w:u w:val="single"/>
        </w:rPr>
        <w:t xml:space="preserve">montaż oraz dostawa </w:t>
      </w:r>
      <w:r w:rsidR="00216FF2" w:rsidRPr="00990830">
        <w:rPr>
          <w:rFonts w:ascii="Arial" w:hAnsi="Arial" w:cs="Arial"/>
          <w:sz w:val="20"/>
          <w:szCs w:val="20"/>
          <w:u w:val="single"/>
        </w:rPr>
        <w:t>podnośnika platformowego dla niepełnosprawnych</w:t>
      </w:r>
      <w:r w:rsidR="00216FF2" w:rsidRPr="00990830">
        <w:rPr>
          <w:rFonts w:ascii="Arial" w:hAnsi="Arial" w:cs="Arial"/>
          <w:sz w:val="20"/>
          <w:szCs w:val="20"/>
        </w:rPr>
        <w:t>:</w:t>
      </w:r>
    </w:p>
    <w:p w14:paraId="5D9F7855" w14:textId="77777777" w:rsidR="00216FF2" w:rsidRDefault="00216FF2" w:rsidP="00216FF2">
      <w:pPr>
        <w:pStyle w:val="Akapitzlist"/>
        <w:spacing w:after="0" w:line="360" w:lineRule="auto"/>
        <w:ind w:left="284"/>
        <w:jc w:val="both"/>
        <w:rPr>
          <w:rFonts w:ascii="Arial" w:hAnsi="Arial" w:cs="Arial"/>
          <w:sz w:val="20"/>
          <w:szCs w:val="20"/>
        </w:rPr>
      </w:pPr>
      <w:r>
        <w:rPr>
          <w:rFonts w:ascii="Arial" w:hAnsi="Arial" w:cs="Arial"/>
          <w:sz w:val="20"/>
          <w:szCs w:val="20"/>
        </w:rPr>
        <w:t xml:space="preserve">- </w:t>
      </w:r>
      <w:r w:rsidR="00D64039" w:rsidRPr="00216FF2">
        <w:rPr>
          <w:rFonts w:ascii="Arial" w:hAnsi="Arial" w:cs="Arial"/>
          <w:sz w:val="20"/>
          <w:szCs w:val="20"/>
        </w:rPr>
        <w:t>zgodnie z ustawą PZP nie może wskazać nazw konkretnych modeli oraz nazw producenta</w:t>
      </w:r>
      <w:r>
        <w:rPr>
          <w:rFonts w:ascii="Arial" w:hAnsi="Arial" w:cs="Arial"/>
          <w:sz w:val="20"/>
          <w:szCs w:val="20"/>
        </w:rPr>
        <w:t>;</w:t>
      </w:r>
    </w:p>
    <w:p w14:paraId="0CEEB1FD" w14:textId="77777777" w:rsidR="00216FF2" w:rsidRDefault="00216FF2" w:rsidP="00216FF2">
      <w:pPr>
        <w:pStyle w:val="Akapitzlist"/>
        <w:spacing w:after="0" w:line="360" w:lineRule="auto"/>
        <w:ind w:left="426" w:hanging="142"/>
        <w:jc w:val="both"/>
        <w:rPr>
          <w:rFonts w:ascii="Arial" w:hAnsi="Arial" w:cs="Arial"/>
          <w:sz w:val="20"/>
          <w:szCs w:val="20"/>
        </w:rPr>
      </w:pPr>
      <w:r>
        <w:rPr>
          <w:rFonts w:ascii="Arial" w:hAnsi="Arial" w:cs="Arial"/>
          <w:sz w:val="20"/>
          <w:szCs w:val="20"/>
        </w:rPr>
        <w:t>- w</w:t>
      </w:r>
      <w:r w:rsidR="00D64039" w:rsidRPr="00216FF2">
        <w:rPr>
          <w:rFonts w:ascii="Arial" w:hAnsi="Arial" w:cs="Arial"/>
          <w:sz w:val="20"/>
          <w:szCs w:val="20"/>
        </w:rPr>
        <w:t xml:space="preserve"> zakresie projektowanego podnośnika wszystkie stosowane materiały i wyroby muszą być zgodne z zaprojektowanymi w projekcie</w:t>
      </w:r>
      <w:r>
        <w:rPr>
          <w:rFonts w:ascii="Arial" w:hAnsi="Arial" w:cs="Arial"/>
          <w:sz w:val="20"/>
          <w:szCs w:val="20"/>
        </w:rPr>
        <w:t>;</w:t>
      </w:r>
    </w:p>
    <w:p w14:paraId="2521CBD5" w14:textId="77777777" w:rsidR="00216FF2" w:rsidRDefault="00216FF2" w:rsidP="00216FF2">
      <w:pPr>
        <w:pStyle w:val="Akapitzlist"/>
        <w:spacing w:after="0" w:line="360" w:lineRule="auto"/>
        <w:ind w:left="284"/>
        <w:jc w:val="both"/>
        <w:rPr>
          <w:rFonts w:ascii="Arial" w:hAnsi="Arial" w:cs="Arial"/>
          <w:sz w:val="20"/>
          <w:szCs w:val="20"/>
        </w:rPr>
      </w:pPr>
      <w:r>
        <w:rPr>
          <w:rFonts w:ascii="Arial" w:hAnsi="Arial" w:cs="Arial"/>
          <w:sz w:val="20"/>
          <w:szCs w:val="20"/>
        </w:rPr>
        <w:t>- Z</w:t>
      </w:r>
      <w:r w:rsidR="00D64039" w:rsidRPr="00216FF2">
        <w:rPr>
          <w:rFonts w:ascii="Arial" w:hAnsi="Arial" w:cs="Arial"/>
          <w:sz w:val="20"/>
          <w:szCs w:val="20"/>
        </w:rPr>
        <w:t>amawiający zaleca producentów umożliwiających serwisowe w Zakopanem 24h na dob</w:t>
      </w:r>
      <w:r>
        <w:rPr>
          <w:rFonts w:ascii="Arial" w:hAnsi="Arial" w:cs="Arial"/>
          <w:sz w:val="20"/>
          <w:szCs w:val="20"/>
        </w:rPr>
        <w:t>ę;</w:t>
      </w:r>
    </w:p>
    <w:p w14:paraId="5D3173D5" w14:textId="77777777" w:rsidR="008A6052" w:rsidRDefault="00216FF2" w:rsidP="008A6052">
      <w:pPr>
        <w:pStyle w:val="Akapitzlist"/>
        <w:spacing w:after="0" w:line="360" w:lineRule="auto"/>
        <w:ind w:left="284"/>
        <w:jc w:val="both"/>
        <w:rPr>
          <w:rFonts w:ascii="Arial" w:hAnsi="Arial" w:cs="Arial"/>
          <w:sz w:val="20"/>
          <w:szCs w:val="20"/>
        </w:rPr>
      </w:pPr>
      <w:r>
        <w:rPr>
          <w:rFonts w:ascii="Arial" w:hAnsi="Arial" w:cs="Arial"/>
          <w:sz w:val="20"/>
          <w:szCs w:val="20"/>
        </w:rPr>
        <w:t>-</w:t>
      </w:r>
      <w:r w:rsidR="00D64039" w:rsidRPr="00216FF2">
        <w:rPr>
          <w:rFonts w:ascii="Arial" w:hAnsi="Arial" w:cs="Arial"/>
          <w:sz w:val="20"/>
          <w:szCs w:val="20"/>
        </w:rPr>
        <w:t xml:space="preserve"> </w:t>
      </w:r>
      <w:r>
        <w:rPr>
          <w:rFonts w:ascii="Arial" w:hAnsi="Arial" w:cs="Arial"/>
          <w:sz w:val="20"/>
          <w:szCs w:val="20"/>
        </w:rPr>
        <w:t>d</w:t>
      </w:r>
      <w:r w:rsidR="00D64039" w:rsidRPr="00216FF2">
        <w:rPr>
          <w:rFonts w:ascii="Arial" w:hAnsi="Arial" w:cs="Arial"/>
          <w:sz w:val="20"/>
          <w:szCs w:val="20"/>
        </w:rPr>
        <w:t>źwig powinien być zamontowany przez specjalistyczną firmę</w:t>
      </w:r>
      <w:r>
        <w:rPr>
          <w:rFonts w:ascii="Arial" w:hAnsi="Arial" w:cs="Arial"/>
          <w:sz w:val="20"/>
          <w:szCs w:val="20"/>
        </w:rPr>
        <w:t>;</w:t>
      </w:r>
    </w:p>
    <w:p w14:paraId="1A355406" w14:textId="0AD7A077" w:rsidR="008A6052" w:rsidRDefault="008A6052" w:rsidP="008A6052">
      <w:pPr>
        <w:pStyle w:val="Akapitzlist"/>
        <w:spacing w:after="0" w:line="360" w:lineRule="auto"/>
        <w:ind w:left="284"/>
        <w:jc w:val="both"/>
        <w:rPr>
          <w:rFonts w:ascii="Arial" w:hAnsi="Arial" w:cs="Arial"/>
          <w:sz w:val="20"/>
          <w:szCs w:val="20"/>
        </w:rPr>
      </w:pPr>
      <w:r>
        <w:rPr>
          <w:rFonts w:ascii="Arial" w:hAnsi="Arial" w:cs="Arial"/>
          <w:sz w:val="20"/>
          <w:szCs w:val="20"/>
        </w:rPr>
        <w:t>- w</w:t>
      </w:r>
      <w:r w:rsidRPr="00D64039">
        <w:rPr>
          <w:rFonts w:ascii="Arial" w:hAnsi="Arial" w:cs="Arial"/>
          <w:sz w:val="20"/>
          <w:szCs w:val="20"/>
        </w:rPr>
        <w:t>szystkie szczegółowe wymiary należy zweryfikować na budowie</w:t>
      </w:r>
      <w:r>
        <w:rPr>
          <w:rFonts w:ascii="Arial" w:hAnsi="Arial" w:cs="Arial"/>
          <w:sz w:val="20"/>
          <w:szCs w:val="20"/>
        </w:rPr>
        <w:t>;</w:t>
      </w:r>
    </w:p>
    <w:p w14:paraId="0D33A410" w14:textId="78F758FC" w:rsidR="008A6052" w:rsidRPr="008A6052" w:rsidRDefault="008A6052" w:rsidP="00F44709">
      <w:pPr>
        <w:pStyle w:val="Akapitzlist"/>
        <w:spacing w:after="0" w:line="360" w:lineRule="auto"/>
        <w:ind w:left="426" w:hanging="142"/>
        <w:jc w:val="both"/>
        <w:rPr>
          <w:rFonts w:ascii="Arial" w:hAnsi="Arial" w:cs="Arial"/>
          <w:sz w:val="20"/>
          <w:szCs w:val="20"/>
        </w:rPr>
      </w:pPr>
      <w:r>
        <w:rPr>
          <w:rFonts w:ascii="Arial" w:hAnsi="Arial" w:cs="Arial"/>
          <w:sz w:val="20"/>
          <w:szCs w:val="20"/>
        </w:rPr>
        <w:t xml:space="preserve">- projektowany podnośnik będzie opuszczany poniżej poziomu </w:t>
      </w:r>
      <w:proofErr w:type="spellStart"/>
      <w:r>
        <w:rPr>
          <w:rFonts w:ascii="Arial" w:hAnsi="Arial" w:cs="Arial"/>
          <w:sz w:val="20"/>
          <w:szCs w:val="20"/>
        </w:rPr>
        <w:t>terentu</w:t>
      </w:r>
      <w:proofErr w:type="spellEnd"/>
      <w:r>
        <w:rPr>
          <w:rFonts w:ascii="Arial" w:hAnsi="Arial" w:cs="Arial"/>
          <w:sz w:val="20"/>
          <w:szCs w:val="20"/>
        </w:rPr>
        <w:t xml:space="preserve">/ gruntu, rozwiązanie zostało przedstawione w projekcie budowlanym branży konstrukcyjnej </w:t>
      </w:r>
      <w:r w:rsidRPr="00D64039">
        <w:rPr>
          <w:rFonts w:ascii="Arial" w:hAnsi="Arial" w:cs="Arial"/>
          <w:sz w:val="20"/>
          <w:szCs w:val="20"/>
        </w:rPr>
        <w:t>rys.  SO_01 i SO_02</w:t>
      </w:r>
      <w:r>
        <w:rPr>
          <w:rFonts w:ascii="Arial" w:hAnsi="Arial" w:cs="Arial"/>
          <w:sz w:val="20"/>
          <w:szCs w:val="20"/>
        </w:rPr>
        <w:t xml:space="preserve">, jednak przyjęcie szczegółowego rozwiązania jest ściśle związany z </w:t>
      </w:r>
      <w:r w:rsidR="008C0478">
        <w:rPr>
          <w:rFonts w:ascii="Arial" w:hAnsi="Arial" w:cs="Arial"/>
          <w:sz w:val="20"/>
          <w:szCs w:val="20"/>
        </w:rPr>
        <w:t>przyjęciem konkretnego modelu, dlatego należy przewidzieć skoordynowanie ewentualnych zmian na etapie realizacji;</w:t>
      </w:r>
    </w:p>
    <w:p w14:paraId="0FA2F68C" w14:textId="683BDA03" w:rsidR="00D64039" w:rsidRPr="00D64039" w:rsidRDefault="00216FF2" w:rsidP="00216FF2">
      <w:pPr>
        <w:pStyle w:val="Akapitzlist"/>
        <w:spacing w:after="0" w:line="360" w:lineRule="auto"/>
        <w:ind w:left="284"/>
        <w:jc w:val="both"/>
        <w:rPr>
          <w:rFonts w:ascii="Arial" w:hAnsi="Arial" w:cs="Arial"/>
          <w:sz w:val="20"/>
          <w:szCs w:val="20"/>
        </w:rPr>
      </w:pPr>
      <w:r>
        <w:rPr>
          <w:rFonts w:ascii="Arial" w:hAnsi="Arial" w:cs="Arial"/>
          <w:sz w:val="20"/>
          <w:szCs w:val="20"/>
        </w:rPr>
        <w:t>- o</w:t>
      </w:r>
      <w:r w:rsidR="00D64039" w:rsidRPr="00D64039">
        <w:rPr>
          <w:rFonts w:ascii="Arial" w:hAnsi="Arial" w:cs="Arial"/>
          <w:sz w:val="20"/>
          <w:szCs w:val="20"/>
        </w:rPr>
        <w:t xml:space="preserve">rientacyjne parametry dla podnośnika platformowego dla niepełnosprawnych m.in: </w:t>
      </w:r>
    </w:p>
    <w:p w14:paraId="79D90AFC"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podnośnik przeznaczony do montażu na zewnątrz budynku;</w:t>
      </w:r>
    </w:p>
    <w:p w14:paraId="1687533F" w14:textId="3B221F4B"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wymiary platformy : 1400x1000 mm;</w:t>
      </w:r>
    </w:p>
    <w:p w14:paraId="6091485D"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xml:space="preserve">- wjazd-wyjazd na pod kątem - kąt 90st.; </w:t>
      </w:r>
    </w:p>
    <w:p w14:paraId="409205A1"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wysokość podnoszenia - wg potrzeb (do 100cm);</w:t>
      </w:r>
    </w:p>
    <w:p w14:paraId="3CEED644"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udźwig 250 kg - 315 kg;</w:t>
      </w:r>
    </w:p>
    <w:p w14:paraId="319ED44F"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prędkość jazdy max 0,15 m/s;</w:t>
      </w:r>
    </w:p>
    <w:p w14:paraId="354399DD"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xml:space="preserve">- zasilanie urządzenia - AC 230V 50-60 </w:t>
      </w:r>
      <w:proofErr w:type="spellStart"/>
      <w:r w:rsidRPr="00D64039">
        <w:rPr>
          <w:rFonts w:ascii="Arial" w:hAnsi="Arial" w:cs="Arial"/>
          <w:sz w:val="20"/>
          <w:szCs w:val="20"/>
        </w:rPr>
        <w:t>Hz</w:t>
      </w:r>
      <w:proofErr w:type="spellEnd"/>
      <w:r w:rsidRPr="00D64039">
        <w:rPr>
          <w:rFonts w:ascii="Arial" w:hAnsi="Arial" w:cs="Arial"/>
          <w:sz w:val="20"/>
          <w:szCs w:val="20"/>
        </w:rPr>
        <w:t>;</w:t>
      </w:r>
    </w:p>
    <w:p w14:paraId="7D7291D7"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przywołanie platformy na przystankach pojedyncze (górne, dolne) lub podwójne (górne, dolne);</w:t>
      </w:r>
    </w:p>
    <w:p w14:paraId="2F51EE27"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xml:space="preserve">- awaryjna praca urządzenia [góra, dół] w razie braku prądu sieciowego 230V (awaryjne opuszczanie platformy oraz awaryjne podnoszenie platformy); </w:t>
      </w:r>
    </w:p>
    <w:p w14:paraId="752A0A2F" w14:textId="77777777" w:rsidR="00D64039" w:rsidRPr="00D64039" w:rsidRDefault="00D64039" w:rsidP="00F44709">
      <w:pPr>
        <w:ind w:left="1134" w:hanging="141"/>
        <w:rPr>
          <w:rFonts w:ascii="Arial" w:hAnsi="Arial" w:cs="Arial"/>
          <w:sz w:val="20"/>
          <w:szCs w:val="20"/>
        </w:rPr>
      </w:pPr>
      <w:r w:rsidRPr="00D64039">
        <w:rPr>
          <w:rFonts w:ascii="Arial" w:hAnsi="Arial" w:cs="Arial"/>
          <w:sz w:val="20"/>
          <w:szCs w:val="20"/>
        </w:rPr>
        <w:t>- malowanie podnośnika farbą poliuretanową metodą natryskową [czarny mat] lub inne;</w:t>
      </w:r>
    </w:p>
    <w:p w14:paraId="68D599DE" w14:textId="5B279CE6" w:rsidR="00D64039" w:rsidRDefault="00D64039" w:rsidP="00F44709">
      <w:pPr>
        <w:ind w:left="1134" w:hanging="141"/>
        <w:rPr>
          <w:rFonts w:ascii="Arial" w:hAnsi="Arial" w:cs="Arial"/>
          <w:sz w:val="20"/>
          <w:szCs w:val="20"/>
        </w:rPr>
      </w:pPr>
      <w:r w:rsidRPr="00D64039">
        <w:rPr>
          <w:rFonts w:ascii="Arial" w:hAnsi="Arial" w:cs="Arial"/>
          <w:sz w:val="20"/>
          <w:szCs w:val="20"/>
        </w:rPr>
        <w:t>- wykonany wg. obecnie obowiązujących norm oraz  posiada certyfikat CE.</w:t>
      </w:r>
    </w:p>
    <w:p w14:paraId="19BB0E68" w14:textId="77777777" w:rsidR="00216FF2" w:rsidRPr="00D64039" w:rsidRDefault="00216FF2" w:rsidP="00D64039">
      <w:pPr>
        <w:spacing w:line="360" w:lineRule="auto"/>
        <w:rPr>
          <w:rFonts w:ascii="Arial" w:hAnsi="Arial" w:cs="Arial"/>
          <w:sz w:val="20"/>
          <w:szCs w:val="20"/>
        </w:rPr>
      </w:pPr>
    </w:p>
    <w:p w14:paraId="657CCFF5" w14:textId="3B315794" w:rsidR="00D64039" w:rsidRPr="00D64039" w:rsidRDefault="00D64039" w:rsidP="00D64039">
      <w:pPr>
        <w:spacing w:line="360" w:lineRule="auto"/>
        <w:rPr>
          <w:rFonts w:ascii="Arial" w:hAnsi="Arial" w:cs="Arial"/>
          <w:sz w:val="20"/>
          <w:szCs w:val="20"/>
        </w:rPr>
      </w:pPr>
      <w:r w:rsidRPr="00D64039">
        <w:rPr>
          <w:rFonts w:ascii="Arial" w:hAnsi="Arial" w:cs="Arial"/>
          <w:sz w:val="20"/>
          <w:szCs w:val="20"/>
        </w:rPr>
        <w:t>W pozycji należy uwzględnić wycenę dzwonka lub innego systemu w pozycji dolnej i górnej sygnalizującego (przywołanie personelu do uruchomienia podnośnika).</w:t>
      </w:r>
      <w:r w:rsidR="008A6052">
        <w:rPr>
          <w:rFonts w:ascii="Arial" w:hAnsi="Arial" w:cs="Arial"/>
          <w:sz w:val="20"/>
          <w:szCs w:val="20"/>
        </w:rPr>
        <w:t xml:space="preserve"> System ten powinien być zintegrowany z systemem domofonowym, np. poprzez dodanie panelów wywołania.</w:t>
      </w:r>
    </w:p>
    <w:p w14:paraId="3D1668FC" w14:textId="77777777" w:rsidR="008C0478" w:rsidRDefault="00D64039" w:rsidP="008C0478">
      <w:pPr>
        <w:spacing w:line="360" w:lineRule="auto"/>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r w:rsidR="008A6052">
        <w:rPr>
          <w:rFonts w:ascii="Arial" w:hAnsi="Arial" w:cs="Arial"/>
          <w:sz w:val="20"/>
          <w:szCs w:val="20"/>
        </w:rPr>
        <w:t>, jednak Zamawiający podkreśla, że należy przyjąć rozwiązanie o wysokich walorach estetycznych oraz technologicznych.</w:t>
      </w:r>
      <w:r w:rsidR="008C0478">
        <w:rPr>
          <w:rFonts w:ascii="Arial" w:hAnsi="Arial" w:cs="Arial"/>
          <w:sz w:val="20"/>
          <w:szCs w:val="20"/>
        </w:rPr>
        <w:t xml:space="preserve"> </w:t>
      </w:r>
    </w:p>
    <w:p w14:paraId="551B9FF2" w14:textId="1DCF8462" w:rsidR="008C0478" w:rsidRPr="00D64039" w:rsidRDefault="008C0478" w:rsidP="008C0478">
      <w:pPr>
        <w:spacing w:line="360" w:lineRule="auto"/>
        <w:rPr>
          <w:rFonts w:ascii="Arial" w:hAnsi="Arial" w:cs="Arial"/>
          <w:sz w:val="20"/>
          <w:szCs w:val="20"/>
        </w:rPr>
      </w:pPr>
      <w:r w:rsidRPr="00D64039">
        <w:rPr>
          <w:rFonts w:ascii="Arial" w:hAnsi="Arial" w:cs="Arial"/>
          <w:sz w:val="20"/>
          <w:szCs w:val="20"/>
        </w:rPr>
        <w:t>Jeśli inne konieczne prace w tym zakresie nie zostały ujęte w innych pozycjach kosztorysowych należy te koszty uwzględnić w tej pozycji.</w:t>
      </w:r>
    </w:p>
    <w:p w14:paraId="4AEC87BB" w14:textId="51C82CFA" w:rsidR="00F44709" w:rsidRDefault="008C0478" w:rsidP="00D64039">
      <w:pPr>
        <w:spacing w:line="360" w:lineRule="auto"/>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p>
    <w:p w14:paraId="077254E8" w14:textId="482FF2D7" w:rsidR="00990830" w:rsidRDefault="00990830" w:rsidP="00D64039">
      <w:pPr>
        <w:spacing w:line="360" w:lineRule="auto"/>
        <w:rPr>
          <w:rFonts w:ascii="Arial" w:hAnsi="Arial" w:cs="Arial"/>
          <w:sz w:val="20"/>
          <w:szCs w:val="20"/>
        </w:rPr>
      </w:pPr>
    </w:p>
    <w:p w14:paraId="72840289" w14:textId="77777777" w:rsidR="00990830" w:rsidRDefault="00990830" w:rsidP="00D64039">
      <w:pPr>
        <w:spacing w:line="360" w:lineRule="auto"/>
        <w:rPr>
          <w:rFonts w:ascii="Arial" w:hAnsi="Arial" w:cs="Arial"/>
          <w:sz w:val="20"/>
          <w:szCs w:val="20"/>
        </w:rPr>
      </w:pPr>
    </w:p>
    <w:p w14:paraId="62FFB58E" w14:textId="408CF453" w:rsidR="00F44709" w:rsidRPr="00F44709" w:rsidRDefault="00B37566" w:rsidP="00F44709">
      <w:pPr>
        <w:pStyle w:val="Akapitzlist"/>
        <w:numPr>
          <w:ilvl w:val="0"/>
          <w:numId w:val="13"/>
        </w:numPr>
        <w:spacing w:line="360" w:lineRule="auto"/>
        <w:ind w:left="284" w:hanging="284"/>
        <w:jc w:val="both"/>
        <w:rPr>
          <w:rFonts w:ascii="Arial" w:hAnsi="Arial" w:cs="Arial"/>
          <w:sz w:val="20"/>
          <w:szCs w:val="20"/>
        </w:rPr>
      </w:pPr>
      <w:r w:rsidRPr="00940C38">
        <w:rPr>
          <w:rFonts w:ascii="Arial" w:hAnsi="Arial" w:cs="Arial"/>
          <w:sz w:val="20"/>
          <w:szCs w:val="20"/>
        </w:rPr>
        <w:t xml:space="preserve">Pozycja przedmiaru </w:t>
      </w:r>
      <w:r>
        <w:rPr>
          <w:rFonts w:ascii="Arial" w:hAnsi="Arial" w:cs="Arial"/>
          <w:sz w:val="20"/>
          <w:szCs w:val="20"/>
        </w:rPr>
        <w:t xml:space="preserve">166 - </w:t>
      </w:r>
      <w:r w:rsidR="00F44709" w:rsidRPr="00990830">
        <w:rPr>
          <w:rFonts w:ascii="Arial" w:hAnsi="Arial" w:cs="Arial"/>
          <w:sz w:val="20"/>
          <w:szCs w:val="20"/>
          <w:u w:val="single"/>
        </w:rPr>
        <w:t>Winda osobowa wewnętrzna</w:t>
      </w:r>
      <w:r w:rsidR="00F44709" w:rsidRPr="00990830">
        <w:rPr>
          <w:rFonts w:ascii="Arial" w:hAnsi="Arial" w:cs="Arial"/>
          <w:sz w:val="20"/>
          <w:szCs w:val="20"/>
        </w:rPr>
        <w:t>,</w:t>
      </w:r>
      <w:r w:rsidR="00F44709">
        <w:rPr>
          <w:rFonts w:ascii="Arial" w:hAnsi="Arial" w:cs="Arial"/>
          <w:b/>
          <w:sz w:val="20"/>
          <w:szCs w:val="20"/>
        </w:rPr>
        <w:t xml:space="preserve"> </w:t>
      </w:r>
      <w:r w:rsidR="00F44709" w:rsidRPr="00F44709">
        <w:rPr>
          <w:rFonts w:ascii="Arial" w:hAnsi="Arial" w:cs="Arial"/>
          <w:sz w:val="20"/>
          <w:szCs w:val="20"/>
        </w:rPr>
        <w:t>informacje uzupełniające:</w:t>
      </w:r>
    </w:p>
    <w:p w14:paraId="18A7CCF5" w14:textId="0F958AC3" w:rsidR="00D64039" w:rsidRDefault="00D64039" w:rsidP="00D64039">
      <w:pPr>
        <w:spacing w:line="360" w:lineRule="auto"/>
        <w:rPr>
          <w:rFonts w:ascii="Arial" w:hAnsi="Arial" w:cs="Arial"/>
          <w:sz w:val="20"/>
          <w:szCs w:val="20"/>
        </w:rPr>
      </w:pPr>
      <w:r w:rsidRPr="00D64039">
        <w:rPr>
          <w:rFonts w:ascii="Arial" w:hAnsi="Arial" w:cs="Arial"/>
          <w:sz w:val="20"/>
          <w:szCs w:val="20"/>
        </w:rPr>
        <w:t>Zamawiający zgodnie z ustawą PZP nie może wskazać nazw konkretnych modeli oraz nazw producenta. W zakresie projektowanej windy wszystkie stosowane materiały i wyroby muszą być zgodne z projektem oraz przepisami prawa. Po wykonaniu wszystkich robót związanych z szybem i łącznikiem należy zamontować windę. Dźwig powinien być zamontowany przez specjalistyczną firmę.</w:t>
      </w:r>
      <w:r w:rsidR="00F44709">
        <w:rPr>
          <w:rFonts w:ascii="Arial" w:hAnsi="Arial" w:cs="Arial"/>
          <w:sz w:val="20"/>
          <w:szCs w:val="20"/>
        </w:rPr>
        <w:t xml:space="preserve"> </w:t>
      </w:r>
      <w:r w:rsidRPr="00D64039">
        <w:rPr>
          <w:rFonts w:ascii="Arial" w:hAnsi="Arial" w:cs="Arial"/>
          <w:sz w:val="20"/>
          <w:szCs w:val="20"/>
        </w:rPr>
        <w:lastRenderedPageBreak/>
        <w:t>Zamawiający zaleca producentów umożliwiających serwisowanie w Zakopanem 24h na dobę.</w:t>
      </w:r>
      <w:r w:rsidR="00F44709">
        <w:rPr>
          <w:rFonts w:ascii="Arial" w:hAnsi="Arial" w:cs="Arial"/>
          <w:sz w:val="20"/>
          <w:szCs w:val="20"/>
        </w:rPr>
        <w:t xml:space="preserve"> </w:t>
      </w:r>
      <w:r w:rsidR="00F44709" w:rsidRPr="00D64039">
        <w:rPr>
          <w:rFonts w:ascii="Arial" w:hAnsi="Arial" w:cs="Arial"/>
          <w:sz w:val="20"/>
          <w:szCs w:val="20"/>
        </w:rPr>
        <w:t>Wszystkie szczegółowe wymiary do zweryfikowania na budowie.</w:t>
      </w:r>
    </w:p>
    <w:p w14:paraId="76F90E03" w14:textId="77777777" w:rsidR="00F44709" w:rsidRPr="00D64039" w:rsidRDefault="00F44709" w:rsidP="00D64039">
      <w:pPr>
        <w:spacing w:line="360" w:lineRule="auto"/>
        <w:rPr>
          <w:rFonts w:ascii="Arial" w:hAnsi="Arial" w:cs="Arial"/>
          <w:sz w:val="20"/>
          <w:szCs w:val="20"/>
        </w:rPr>
      </w:pPr>
    </w:p>
    <w:p w14:paraId="786E9B15" w14:textId="77777777" w:rsidR="00D64039" w:rsidRPr="00D64039" w:rsidRDefault="00D64039" w:rsidP="00F44709">
      <w:pPr>
        <w:rPr>
          <w:rFonts w:ascii="Arial" w:hAnsi="Arial" w:cs="Arial"/>
          <w:sz w:val="20"/>
          <w:szCs w:val="20"/>
        </w:rPr>
      </w:pPr>
      <w:r w:rsidRPr="00D64039">
        <w:rPr>
          <w:rFonts w:ascii="Arial" w:hAnsi="Arial" w:cs="Arial"/>
          <w:sz w:val="20"/>
          <w:szCs w:val="20"/>
        </w:rPr>
        <w:t>Orientacyjne parametry dla windy m.in.:</w:t>
      </w:r>
    </w:p>
    <w:p w14:paraId="11B2EC24" w14:textId="4F85F2C8" w:rsidR="00BF6372" w:rsidRPr="00D64039" w:rsidRDefault="00D64039" w:rsidP="00BF6372">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d</w:t>
      </w:r>
      <w:r w:rsidRPr="00D64039">
        <w:rPr>
          <w:rFonts w:ascii="Arial" w:hAnsi="Arial" w:cs="Arial"/>
          <w:sz w:val="20"/>
          <w:szCs w:val="20"/>
        </w:rPr>
        <w:t xml:space="preserve">źwig: osobowy, </w:t>
      </w:r>
      <w:r w:rsidR="00201C0A">
        <w:rPr>
          <w:rFonts w:ascii="Arial" w:hAnsi="Arial" w:cs="Arial"/>
          <w:sz w:val="20"/>
          <w:szCs w:val="20"/>
        </w:rPr>
        <w:t>elektryczny</w:t>
      </w:r>
      <w:r w:rsidRPr="00D64039">
        <w:rPr>
          <w:rFonts w:ascii="Arial" w:hAnsi="Arial" w:cs="Arial"/>
          <w:sz w:val="20"/>
          <w:szCs w:val="20"/>
        </w:rPr>
        <w:t xml:space="preserve"> (1 sztuka)</w:t>
      </w:r>
      <w:r w:rsidR="00BF6372">
        <w:rPr>
          <w:rFonts w:ascii="Arial" w:hAnsi="Arial" w:cs="Arial"/>
          <w:sz w:val="20"/>
          <w:szCs w:val="20"/>
        </w:rPr>
        <w:t>;</w:t>
      </w:r>
    </w:p>
    <w:p w14:paraId="304DB275" w14:textId="333F3EC6"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w</w:t>
      </w:r>
      <w:r w:rsidRPr="00D64039">
        <w:rPr>
          <w:rFonts w:ascii="Arial" w:hAnsi="Arial" w:cs="Arial"/>
          <w:sz w:val="20"/>
          <w:szCs w:val="20"/>
        </w:rPr>
        <w:t xml:space="preserve">ymiary: </w:t>
      </w:r>
      <w:r w:rsidR="00BF6372">
        <w:rPr>
          <w:rFonts w:ascii="Arial" w:hAnsi="Arial" w:cs="Arial"/>
          <w:sz w:val="20"/>
          <w:szCs w:val="20"/>
        </w:rPr>
        <w:t xml:space="preserve">winda musi być </w:t>
      </w:r>
      <w:r w:rsidR="00BF6372" w:rsidRPr="00372915">
        <w:rPr>
          <w:rFonts w:ascii="Arial" w:hAnsi="Arial" w:cs="Arial"/>
          <w:sz w:val="20"/>
          <w:szCs w:val="20"/>
        </w:rPr>
        <w:t>przystosowana do przewozu osób niepełnosprawnych poruszających się na wózku inwalidzkim  stąd konieczny, minimalny wewnętrzny wymiar kabiny to 1100 mm x 1400 mm</w:t>
      </w:r>
      <w:r w:rsidR="00BF6372">
        <w:rPr>
          <w:rFonts w:ascii="Arial" w:hAnsi="Arial" w:cs="Arial"/>
          <w:sz w:val="20"/>
          <w:szCs w:val="20"/>
        </w:rPr>
        <w:t>;</w:t>
      </w:r>
    </w:p>
    <w:p w14:paraId="2FC3FBA3" w14:textId="108BBA7B"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u</w:t>
      </w:r>
      <w:r w:rsidRPr="00D64039">
        <w:rPr>
          <w:rFonts w:ascii="Arial" w:hAnsi="Arial" w:cs="Arial"/>
          <w:sz w:val="20"/>
          <w:szCs w:val="20"/>
        </w:rPr>
        <w:t>dźwig: 825kg;</w:t>
      </w:r>
    </w:p>
    <w:p w14:paraId="0C995A7C" w14:textId="0C9E50B3"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i</w:t>
      </w:r>
      <w:r w:rsidRPr="00D64039">
        <w:rPr>
          <w:rFonts w:ascii="Arial" w:hAnsi="Arial" w:cs="Arial"/>
          <w:sz w:val="20"/>
          <w:szCs w:val="20"/>
        </w:rPr>
        <w:t>lość przystanków: 4 [poziomy (</w:t>
      </w:r>
      <w:r w:rsidR="00BF6372">
        <w:rPr>
          <w:rFonts w:ascii="Arial" w:hAnsi="Arial" w:cs="Arial"/>
          <w:sz w:val="20"/>
          <w:szCs w:val="20"/>
        </w:rPr>
        <w:t xml:space="preserve">-1,4, </w:t>
      </w:r>
      <w:r w:rsidRPr="00D64039">
        <w:rPr>
          <w:rFonts w:ascii="Arial" w:hAnsi="Arial" w:cs="Arial"/>
          <w:sz w:val="20"/>
          <w:szCs w:val="20"/>
        </w:rPr>
        <w:t>+1,</w:t>
      </w:r>
      <w:r w:rsidR="00BF6372">
        <w:rPr>
          <w:rFonts w:ascii="Arial" w:hAnsi="Arial" w:cs="Arial"/>
          <w:sz w:val="20"/>
          <w:szCs w:val="20"/>
        </w:rPr>
        <w:t>4 (parter)</w:t>
      </w:r>
      <w:r w:rsidRPr="00D64039">
        <w:rPr>
          <w:rFonts w:ascii="Arial" w:hAnsi="Arial" w:cs="Arial"/>
          <w:sz w:val="20"/>
          <w:szCs w:val="20"/>
        </w:rPr>
        <w:t>; +</w:t>
      </w:r>
      <w:r w:rsidR="00BF6372">
        <w:rPr>
          <w:rFonts w:ascii="Arial" w:hAnsi="Arial" w:cs="Arial"/>
          <w:sz w:val="20"/>
          <w:szCs w:val="20"/>
        </w:rPr>
        <w:t>4,4</w:t>
      </w:r>
      <w:r w:rsidRPr="00D64039">
        <w:rPr>
          <w:rFonts w:ascii="Arial" w:hAnsi="Arial" w:cs="Arial"/>
          <w:sz w:val="20"/>
          <w:szCs w:val="20"/>
        </w:rPr>
        <w:t>; +</w:t>
      </w:r>
      <w:r w:rsidR="00BF6372">
        <w:rPr>
          <w:rFonts w:ascii="Arial" w:hAnsi="Arial" w:cs="Arial"/>
          <w:sz w:val="20"/>
          <w:szCs w:val="20"/>
        </w:rPr>
        <w:t>7,4</w:t>
      </w:r>
      <w:r w:rsidRPr="00D64039">
        <w:rPr>
          <w:rFonts w:ascii="Arial" w:hAnsi="Arial" w:cs="Arial"/>
          <w:sz w:val="20"/>
          <w:szCs w:val="20"/>
        </w:rPr>
        <w:t>)]</w:t>
      </w:r>
      <w:r w:rsidR="00BF6372">
        <w:rPr>
          <w:rFonts w:ascii="Arial" w:hAnsi="Arial" w:cs="Arial"/>
          <w:sz w:val="20"/>
          <w:szCs w:val="20"/>
        </w:rPr>
        <w:t>, wysokość podnoszenia wg. projektu 8,8m</w:t>
      </w:r>
      <w:r w:rsidRPr="00D64039">
        <w:rPr>
          <w:rFonts w:ascii="Arial" w:hAnsi="Arial" w:cs="Arial"/>
          <w:sz w:val="20"/>
          <w:szCs w:val="20"/>
        </w:rPr>
        <w:t>;</w:t>
      </w:r>
    </w:p>
    <w:p w14:paraId="7230F859" w14:textId="4B5E0936"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i</w:t>
      </w:r>
      <w:r w:rsidRPr="00D64039">
        <w:rPr>
          <w:rFonts w:ascii="Arial" w:hAnsi="Arial" w:cs="Arial"/>
          <w:sz w:val="20"/>
          <w:szCs w:val="20"/>
        </w:rPr>
        <w:t>lość dojść: 4;</w:t>
      </w:r>
    </w:p>
    <w:p w14:paraId="5BB45C1A" w14:textId="6138B2CD"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p</w:t>
      </w:r>
      <w:r w:rsidRPr="00D64039">
        <w:rPr>
          <w:rFonts w:ascii="Arial" w:hAnsi="Arial" w:cs="Arial"/>
          <w:sz w:val="20"/>
          <w:szCs w:val="20"/>
        </w:rPr>
        <w:t>rędkość dźwigu: 1 m/s;</w:t>
      </w:r>
    </w:p>
    <w:p w14:paraId="313E2F55" w14:textId="70361E5A"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w</w:t>
      </w:r>
      <w:r w:rsidRPr="00D64039">
        <w:rPr>
          <w:rFonts w:ascii="Arial" w:hAnsi="Arial" w:cs="Arial"/>
          <w:sz w:val="20"/>
          <w:szCs w:val="20"/>
        </w:rPr>
        <w:t>ysokość podnoszenia: 4,98m;</w:t>
      </w:r>
    </w:p>
    <w:p w14:paraId="39AA9A35" w14:textId="3C51534F"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d</w:t>
      </w:r>
      <w:r w:rsidRPr="00D64039">
        <w:rPr>
          <w:rFonts w:ascii="Arial" w:hAnsi="Arial" w:cs="Arial"/>
          <w:sz w:val="20"/>
          <w:szCs w:val="20"/>
        </w:rPr>
        <w:t xml:space="preserve">rzwi kabinowe: automatyczne teleskopowe 2AT </w:t>
      </w:r>
      <w:r w:rsidR="00F44709">
        <w:rPr>
          <w:rFonts w:ascii="Arial" w:hAnsi="Arial" w:cs="Arial"/>
          <w:sz w:val="20"/>
          <w:szCs w:val="20"/>
        </w:rPr>
        <w:t>–</w:t>
      </w:r>
      <w:r w:rsidRPr="00D64039">
        <w:rPr>
          <w:rFonts w:ascii="Arial" w:hAnsi="Arial" w:cs="Arial"/>
          <w:sz w:val="20"/>
          <w:szCs w:val="20"/>
        </w:rPr>
        <w:t xml:space="preserve"> 2</w:t>
      </w:r>
      <w:r w:rsidR="00F44709">
        <w:rPr>
          <w:rFonts w:ascii="Arial" w:hAnsi="Arial" w:cs="Arial"/>
          <w:sz w:val="20"/>
          <w:szCs w:val="20"/>
        </w:rPr>
        <w:t xml:space="preserve"> </w:t>
      </w:r>
      <w:r w:rsidRPr="00D64039">
        <w:rPr>
          <w:rFonts w:ascii="Arial" w:hAnsi="Arial" w:cs="Arial"/>
          <w:sz w:val="20"/>
          <w:szCs w:val="20"/>
        </w:rPr>
        <w:t>sztuki, automatyczne centralne 2AC-1sztuka, o wymiarach 900x2000mm. Wykonanie: przeszklone szkłem bezpiecznym w ramie ze stali nierdzewnej – satyna, wyposażone w fotokomórkę;</w:t>
      </w:r>
    </w:p>
    <w:p w14:paraId="60EAC449" w14:textId="16F5C196"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d</w:t>
      </w:r>
      <w:r w:rsidRPr="00D64039">
        <w:rPr>
          <w:rFonts w:ascii="Arial" w:hAnsi="Arial" w:cs="Arial"/>
          <w:sz w:val="20"/>
          <w:szCs w:val="20"/>
        </w:rPr>
        <w:t>rzwi szybowe: automatyczne teleskopowe 2AT-3</w:t>
      </w:r>
      <w:r w:rsidR="00F44709">
        <w:rPr>
          <w:rFonts w:ascii="Arial" w:hAnsi="Arial" w:cs="Arial"/>
          <w:sz w:val="20"/>
          <w:szCs w:val="20"/>
        </w:rPr>
        <w:t xml:space="preserve"> </w:t>
      </w:r>
      <w:r w:rsidRPr="00D64039">
        <w:rPr>
          <w:rFonts w:ascii="Arial" w:hAnsi="Arial" w:cs="Arial"/>
          <w:sz w:val="20"/>
          <w:szCs w:val="20"/>
        </w:rPr>
        <w:t>sztuki; automatyczne centralne 2AC-1sztuka, o wymiarach 900x2000mm, wykonanie: przeszklone szkłem bezpiecznym w ramie ze stali nierdzewnej – satyna;</w:t>
      </w:r>
    </w:p>
    <w:p w14:paraId="297906FA" w14:textId="285A7843"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k</w:t>
      </w:r>
      <w:r w:rsidRPr="00D64039">
        <w:rPr>
          <w:rFonts w:ascii="Arial" w:hAnsi="Arial" w:cs="Arial"/>
          <w:sz w:val="20"/>
          <w:szCs w:val="20"/>
        </w:rPr>
        <w:t>abina dźwigu: metalowa, przelotowa o wymiarach zewnętrznych 1100x1400mm, wykonanie: kabina wykonana ze stali nierdzewnej – satyna, jedna ściana przeszklona szkłem bezpiecznym, wyposażenie:</w:t>
      </w:r>
      <w:r w:rsidRPr="00D64039">
        <w:rPr>
          <w:rFonts w:ascii="Arial" w:hAnsi="Arial" w:cs="Arial"/>
          <w:sz w:val="20"/>
          <w:szCs w:val="20"/>
        </w:rPr>
        <w:tab/>
        <w:t>panel dyspozycji – (</w:t>
      </w:r>
      <w:proofErr w:type="spellStart"/>
      <w:r w:rsidRPr="00D64039">
        <w:rPr>
          <w:rFonts w:ascii="Arial" w:hAnsi="Arial" w:cs="Arial"/>
          <w:sz w:val="20"/>
          <w:szCs w:val="20"/>
        </w:rPr>
        <w:t>antywandal</w:t>
      </w:r>
      <w:proofErr w:type="spellEnd"/>
      <w:r w:rsidRPr="00D64039">
        <w:rPr>
          <w:rFonts w:ascii="Arial" w:hAnsi="Arial" w:cs="Arial"/>
          <w:sz w:val="20"/>
          <w:szCs w:val="20"/>
        </w:rPr>
        <w:t xml:space="preserve">) z piętro </w:t>
      </w:r>
      <w:proofErr w:type="spellStart"/>
      <w:r w:rsidRPr="00D64039">
        <w:rPr>
          <w:rFonts w:ascii="Arial" w:hAnsi="Arial" w:cs="Arial"/>
          <w:sz w:val="20"/>
          <w:szCs w:val="20"/>
        </w:rPr>
        <w:t>wskazywaczem</w:t>
      </w:r>
      <w:proofErr w:type="spellEnd"/>
      <w:r w:rsidRPr="00D64039">
        <w:rPr>
          <w:rFonts w:ascii="Arial" w:hAnsi="Arial" w:cs="Arial"/>
          <w:sz w:val="20"/>
          <w:szCs w:val="20"/>
        </w:rPr>
        <w:t xml:space="preserve"> cyfrowym;</w:t>
      </w:r>
    </w:p>
    <w:p w14:paraId="230D7239" w14:textId="58EB4D3F"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o</w:t>
      </w:r>
      <w:r w:rsidRPr="00D64039">
        <w:rPr>
          <w:rFonts w:ascii="Arial" w:hAnsi="Arial" w:cs="Arial"/>
          <w:sz w:val="20"/>
          <w:szCs w:val="20"/>
        </w:rPr>
        <w:t xml:space="preserve">świetlenie – halogenowe wielopunktowe, oświetlenie awaryjne (min. 2 godz.); </w:t>
      </w:r>
    </w:p>
    <w:p w14:paraId="55E3C089" w14:textId="3CE74777"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i</w:t>
      </w:r>
      <w:r w:rsidRPr="00D64039">
        <w:rPr>
          <w:rFonts w:ascii="Arial" w:hAnsi="Arial" w:cs="Arial"/>
          <w:sz w:val="20"/>
          <w:szCs w:val="20"/>
        </w:rPr>
        <w:t>nne: gong, podłoga wyłożona wykładziną przeciwpoślizgową niepalną (kolor do uzgodnienia), lustro, wentylator, poręcz ze stali chromowanej, interkom (kabina maszynownia – portiernia), system informacji głosowej informującej o piętrach;</w:t>
      </w:r>
    </w:p>
    <w:p w14:paraId="1D5E1AB8" w14:textId="0F2ABF74"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p</w:t>
      </w:r>
      <w:r w:rsidRPr="00D64039">
        <w:rPr>
          <w:rFonts w:ascii="Arial" w:hAnsi="Arial" w:cs="Arial"/>
          <w:sz w:val="20"/>
          <w:szCs w:val="20"/>
        </w:rPr>
        <w:t>iętro-</w:t>
      </w:r>
      <w:proofErr w:type="spellStart"/>
      <w:r w:rsidRPr="00D64039">
        <w:rPr>
          <w:rFonts w:ascii="Arial" w:hAnsi="Arial" w:cs="Arial"/>
          <w:sz w:val="20"/>
          <w:szCs w:val="20"/>
        </w:rPr>
        <w:t>wskazywacz</w:t>
      </w:r>
      <w:proofErr w:type="spellEnd"/>
      <w:r w:rsidRPr="00D64039">
        <w:rPr>
          <w:rFonts w:ascii="Arial" w:hAnsi="Arial" w:cs="Arial"/>
          <w:sz w:val="20"/>
          <w:szCs w:val="20"/>
        </w:rPr>
        <w:t>: na przystanku podstawowym;</w:t>
      </w:r>
    </w:p>
    <w:p w14:paraId="3E33BB3E" w14:textId="0890AF31"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k</w:t>
      </w:r>
      <w:r w:rsidRPr="00D64039">
        <w:rPr>
          <w:rFonts w:ascii="Arial" w:hAnsi="Arial" w:cs="Arial"/>
          <w:sz w:val="20"/>
          <w:szCs w:val="20"/>
        </w:rPr>
        <w:t>asety wezwań:</w:t>
      </w:r>
      <w:r w:rsidR="00F44709">
        <w:rPr>
          <w:rFonts w:ascii="Arial" w:hAnsi="Arial" w:cs="Arial"/>
          <w:sz w:val="20"/>
          <w:szCs w:val="20"/>
        </w:rPr>
        <w:t xml:space="preserve"> </w:t>
      </w:r>
      <w:r w:rsidRPr="00D64039">
        <w:rPr>
          <w:rFonts w:ascii="Arial" w:hAnsi="Arial" w:cs="Arial"/>
          <w:sz w:val="20"/>
          <w:szCs w:val="20"/>
        </w:rPr>
        <w:t>stal nierdzewna – satyna (</w:t>
      </w:r>
      <w:proofErr w:type="spellStart"/>
      <w:r w:rsidRPr="00D64039">
        <w:rPr>
          <w:rFonts w:ascii="Arial" w:hAnsi="Arial" w:cs="Arial"/>
          <w:sz w:val="20"/>
          <w:szCs w:val="20"/>
        </w:rPr>
        <w:t>antywandal</w:t>
      </w:r>
      <w:proofErr w:type="spellEnd"/>
      <w:r w:rsidRPr="00D64039">
        <w:rPr>
          <w:rFonts w:ascii="Arial" w:hAnsi="Arial" w:cs="Arial"/>
          <w:sz w:val="20"/>
          <w:szCs w:val="20"/>
        </w:rPr>
        <w:t>) z zintegrowanym piętro</w:t>
      </w:r>
      <w:r w:rsidR="00F44709">
        <w:rPr>
          <w:rFonts w:ascii="Arial" w:hAnsi="Arial" w:cs="Arial"/>
          <w:sz w:val="20"/>
          <w:szCs w:val="20"/>
        </w:rPr>
        <w:t>-</w:t>
      </w:r>
      <w:proofErr w:type="spellStart"/>
      <w:r w:rsidRPr="00D64039">
        <w:rPr>
          <w:rFonts w:ascii="Arial" w:hAnsi="Arial" w:cs="Arial"/>
          <w:sz w:val="20"/>
          <w:szCs w:val="20"/>
        </w:rPr>
        <w:t>wskazywaczem</w:t>
      </w:r>
      <w:proofErr w:type="spellEnd"/>
      <w:r w:rsidRPr="00D64039">
        <w:rPr>
          <w:rFonts w:ascii="Arial" w:hAnsi="Arial" w:cs="Arial"/>
          <w:sz w:val="20"/>
          <w:szCs w:val="20"/>
        </w:rPr>
        <w:t>;</w:t>
      </w:r>
    </w:p>
    <w:p w14:paraId="61A30E6A" w14:textId="0743B62B"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n</w:t>
      </w:r>
      <w:r w:rsidRPr="00D64039">
        <w:rPr>
          <w:rFonts w:ascii="Arial" w:hAnsi="Arial" w:cs="Arial"/>
          <w:sz w:val="20"/>
          <w:szCs w:val="20"/>
        </w:rPr>
        <w:t>apęd hydrauliczny regulowany;</w:t>
      </w:r>
    </w:p>
    <w:p w14:paraId="476CF0FE" w14:textId="41A6A34D"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s</w:t>
      </w:r>
      <w:r w:rsidRPr="00D64039">
        <w:rPr>
          <w:rFonts w:ascii="Arial" w:hAnsi="Arial" w:cs="Arial"/>
          <w:sz w:val="20"/>
          <w:szCs w:val="20"/>
        </w:rPr>
        <w:t xml:space="preserve">terowanie: </w:t>
      </w:r>
      <w:proofErr w:type="spellStart"/>
      <w:r w:rsidRPr="00D64039">
        <w:rPr>
          <w:rFonts w:ascii="Arial" w:hAnsi="Arial" w:cs="Arial"/>
          <w:sz w:val="20"/>
          <w:szCs w:val="20"/>
        </w:rPr>
        <w:t>mikroprocesowe</w:t>
      </w:r>
      <w:proofErr w:type="spellEnd"/>
      <w:r w:rsidRPr="00D64039">
        <w:rPr>
          <w:rFonts w:ascii="Arial" w:hAnsi="Arial" w:cs="Arial"/>
          <w:sz w:val="20"/>
          <w:szCs w:val="20"/>
        </w:rPr>
        <w:t>, zbiorczość w dół, z możliwością  programowania różnych funkcji eksploatacyjnych (zapis usterek w pamięci mikroprocesora ) i funkcji specjalnych (np. zjazd specjalny na wypadek pożaru);</w:t>
      </w:r>
    </w:p>
    <w:p w14:paraId="2E42AFA5" w14:textId="67FACBD3" w:rsidR="00BF6372" w:rsidRDefault="00D64039" w:rsidP="00BF6372">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s</w:t>
      </w:r>
      <w:r w:rsidRPr="00D64039">
        <w:rPr>
          <w:rFonts w:ascii="Arial" w:hAnsi="Arial" w:cs="Arial"/>
          <w:sz w:val="20"/>
          <w:szCs w:val="20"/>
        </w:rPr>
        <w:t>zyb:</w:t>
      </w:r>
      <w:r w:rsidRPr="00D64039">
        <w:rPr>
          <w:rFonts w:ascii="Arial" w:hAnsi="Arial" w:cs="Arial"/>
          <w:sz w:val="20"/>
          <w:szCs w:val="20"/>
        </w:rPr>
        <w:tab/>
        <w:t xml:space="preserve"> konstrukcja samonośna spawana, przeszklona szkłem bezpiecznym o wymiarach wewnętrznych:1935x1910mm</w:t>
      </w:r>
      <w:r w:rsidR="00BF6372">
        <w:rPr>
          <w:rFonts w:ascii="Arial" w:hAnsi="Arial" w:cs="Arial"/>
          <w:sz w:val="20"/>
          <w:szCs w:val="20"/>
        </w:rPr>
        <w:t>, s</w:t>
      </w:r>
      <w:r w:rsidR="00BF6372" w:rsidRPr="00BF6372">
        <w:rPr>
          <w:rFonts w:ascii="Arial" w:hAnsi="Arial" w:cs="Arial"/>
          <w:sz w:val="20"/>
          <w:szCs w:val="20"/>
        </w:rPr>
        <w:t>zyb żelbetowy, zgodnie z projektem</w:t>
      </w:r>
      <w:r w:rsidR="00BF6372">
        <w:rPr>
          <w:rFonts w:ascii="Arial" w:hAnsi="Arial" w:cs="Arial"/>
          <w:sz w:val="20"/>
          <w:szCs w:val="20"/>
        </w:rPr>
        <w:t xml:space="preserve"> (s</w:t>
      </w:r>
      <w:r w:rsidR="00BF6372" w:rsidRPr="00BF6372">
        <w:rPr>
          <w:rFonts w:ascii="Arial" w:hAnsi="Arial" w:cs="Arial"/>
          <w:sz w:val="20"/>
          <w:szCs w:val="20"/>
        </w:rPr>
        <w:t xml:space="preserve">zczegóły konstrukcji  w części konstrukcyjnej proj. </w:t>
      </w:r>
      <w:r w:rsidR="00BF6372">
        <w:rPr>
          <w:rFonts w:ascii="Arial" w:hAnsi="Arial" w:cs="Arial"/>
          <w:sz w:val="20"/>
          <w:szCs w:val="20"/>
        </w:rPr>
        <w:t>w</w:t>
      </w:r>
      <w:r w:rsidR="00BF6372" w:rsidRPr="00BF6372">
        <w:rPr>
          <w:rFonts w:ascii="Arial" w:hAnsi="Arial" w:cs="Arial"/>
          <w:sz w:val="20"/>
          <w:szCs w:val="20"/>
        </w:rPr>
        <w:t>ykonawczego</w:t>
      </w:r>
      <w:r w:rsidR="00BF6372">
        <w:rPr>
          <w:rFonts w:ascii="Arial" w:hAnsi="Arial" w:cs="Arial"/>
          <w:sz w:val="20"/>
          <w:szCs w:val="20"/>
        </w:rPr>
        <w:t>);</w:t>
      </w:r>
    </w:p>
    <w:p w14:paraId="39661D1C" w14:textId="4472AA36" w:rsidR="00D64039" w:rsidRPr="00D64039" w:rsidRDefault="00BF6372" w:rsidP="00BF6372">
      <w:pPr>
        <w:rPr>
          <w:rFonts w:ascii="Arial" w:hAnsi="Arial" w:cs="Arial"/>
          <w:sz w:val="20"/>
          <w:szCs w:val="20"/>
        </w:rPr>
      </w:pPr>
      <w:r>
        <w:rPr>
          <w:rFonts w:ascii="Arial" w:hAnsi="Arial" w:cs="Arial"/>
          <w:sz w:val="20"/>
          <w:szCs w:val="20"/>
        </w:rPr>
        <w:t>-  s</w:t>
      </w:r>
      <w:r w:rsidRPr="00BF6372">
        <w:rPr>
          <w:rFonts w:ascii="Arial" w:hAnsi="Arial" w:cs="Arial"/>
          <w:sz w:val="20"/>
          <w:szCs w:val="20"/>
        </w:rPr>
        <w:t>zyb</w:t>
      </w:r>
      <w:r>
        <w:rPr>
          <w:rFonts w:ascii="Arial" w:hAnsi="Arial" w:cs="Arial"/>
          <w:sz w:val="20"/>
          <w:szCs w:val="20"/>
        </w:rPr>
        <w:t xml:space="preserve"> wraz z windą</w:t>
      </w:r>
      <w:r w:rsidRPr="00BF6372">
        <w:rPr>
          <w:rFonts w:ascii="Arial" w:hAnsi="Arial" w:cs="Arial"/>
          <w:sz w:val="20"/>
          <w:szCs w:val="20"/>
        </w:rPr>
        <w:t xml:space="preserve"> zgodnie z projektem przewidziano jako nieprzelotow</w:t>
      </w:r>
      <w:r>
        <w:rPr>
          <w:rFonts w:ascii="Arial" w:hAnsi="Arial" w:cs="Arial"/>
          <w:sz w:val="20"/>
          <w:szCs w:val="20"/>
        </w:rPr>
        <w:t>y;</w:t>
      </w:r>
    </w:p>
    <w:p w14:paraId="1D779709" w14:textId="77777777" w:rsidR="00D64039" w:rsidRPr="00D64039" w:rsidRDefault="00D64039" w:rsidP="00F44709">
      <w:pPr>
        <w:rPr>
          <w:rFonts w:ascii="Arial" w:hAnsi="Arial" w:cs="Arial"/>
          <w:sz w:val="20"/>
          <w:szCs w:val="20"/>
        </w:rPr>
      </w:pPr>
      <w:r w:rsidRPr="00D64039">
        <w:rPr>
          <w:rFonts w:ascii="Arial" w:hAnsi="Arial" w:cs="Arial"/>
          <w:sz w:val="20"/>
          <w:szCs w:val="20"/>
        </w:rPr>
        <w:t>- Podszybie:</w:t>
      </w:r>
      <w:r w:rsidRPr="00D64039">
        <w:rPr>
          <w:rFonts w:ascii="Arial" w:hAnsi="Arial" w:cs="Arial"/>
          <w:sz w:val="20"/>
          <w:szCs w:val="20"/>
        </w:rPr>
        <w:tab/>
        <w:t xml:space="preserve"> 1400mm;</w:t>
      </w:r>
    </w:p>
    <w:p w14:paraId="0FEA0246" w14:textId="77777777" w:rsidR="00D64039" w:rsidRPr="00D64039" w:rsidRDefault="00D64039" w:rsidP="00F44709">
      <w:pPr>
        <w:rPr>
          <w:rFonts w:ascii="Arial" w:hAnsi="Arial" w:cs="Arial"/>
          <w:sz w:val="20"/>
          <w:szCs w:val="20"/>
        </w:rPr>
      </w:pPr>
      <w:r w:rsidRPr="00D64039">
        <w:rPr>
          <w:rFonts w:ascii="Arial" w:hAnsi="Arial" w:cs="Arial"/>
          <w:sz w:val="20"/>
          <w:szCs w:val="20"/>
        </w:rPr>
        <w:t>- Nadszybie:</w:t>
      </w:r>
      <w:r w:rsidRPr="00D64039">
        <w:rPr>
          <w:rFonts w:ascii="Arial" w:hAnsi="Arial" w:cs="Arial"/>
          <w:sz w:val="20"/>
          <w:szCs w:val="20"/>
        </w:rPr>
        <w:tab/>
        <w:t>3400mm;</w:t>
      </w:r>
    </w:p>
    <w:p w14:paraId="1F65EE48" w14:textId="17B8C414"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m</w:t>
      </w:r>
      <w:r w:rsidRPr="00D64039">
        <w:rPr>
          <w:rFonts w:ascii="Arial" w:hAnsi="Arial" w:cs="Arial"/>
          <w:sz w:val="20"/>
          <w:szCs w:val="20"/>
        </w:rPr>
        <w:t>aszynownia obok szybu (w piwnicy), kanał montażowy odkrywany 200x150mm łączący maszynownie z szybem;</w:t>
      </w:r>
    </w:p>
    <w:p w14:paraId="2472F223" w14:textId="0D8F84D7" w:rsidR="00D64039" w:rsidRPr="00D64039" w:rsidRDefault="00D64039" w:rsidP="00F44709">
      <w:pPr>
        <w:rPr>
          <w:rFonts w:ascii="Arial" w:hAnsi="Arial" w:cs="Arial"/>
          <w:sz w:val="20"/>
          <w:szCs w:val="20"/>
        </w:rPr>
      </w:pPr>
      <w:r w:rsidRPr="00D64039">
        <w:rPr>
          <w:rFonts w:ascii="Arial" w:hAnsi="Arial" w:cs="Arial"/>
          <w:sz w:val="20"/>
          <w:szCs w:val="20"/>
        </w:rPr>
        <w:t xml:space="preserve">- </w:t>
      </w:r>
      <w:r w:rsidR="00F44709">
        <w:rPr>
          <w:rFonts w:ascii="Arial" w:hAnsi="Arial" w:cs="Arial"/>
          <w:sz w:val="20"/>
          <w:szCs w:val="20"/>
        </w:rPr>
        <w:t>w</w:t>
      </w:r>
      <w:r w:rsidRPr="00D64039">
        <w:rPr>
          <w:rFonts w:ascii="Arial" w:hAnsi="Arial" w:cs="Arial"/>
          <w:sz w:val="20"/>
          <w:szCs w:val="20"/>
        </w:rPr>
        <w:t>entylacja: grawitacyjna nawiewno-wywiewna maszynowni i wywiewna szybu;</w:t>
      </w:r>
    </w:p>
    <w:p w14:paraId="68BFE21C" w14:textId="45047153" w:rsidR="00D64039" w:rsidRDefault="00F44709" w:rsidP="00F44709">
      <w:pPr>
        <w:rPr>
          <w:rFonts w:ascii="Arial" w:hAnsi="Arial" w:cs="Arial"/>
          <w:sz w:val="20"/>
          <w:szCs w:val="20"/>
        </w:rPr>
      </w:pPr>
      <w:r>
        <w:rPr>
          <w:rFonts w:ascii="Arial" w:hAnsi="Arial" w:cs="Arial"/>
          <w:sz w:val="20"/>
          <w:szCs w:val="20"/>
        </w:rPr>
        <w:t>- s</w:t>
      </w:r>
      <w:r w:rsidR="00D64039" w:rsidRPr="00D64039">
        <w:rPr>
          <w:rFonts w:ascii="Arial" w:hAnsi="Arial" w:cs="Arial"/>
          <w:sz w:val="20"/>
          <w:szCs w:val="20"/>
        </w:rPr>
        <w:t>terowanie: napęd regulowany (płynną regulację prędkości) uzyskujemy poprzez otwieranie i przymykanie zaworów hydraulicznych w sposób płynny dający w efekcie ciągłą i płynną regulację prędkości w całym zakresie jazdy</w:t>
      </w:r>
      <w:r w:rsidR="00BF6372">
        <w:rPr>
          <w:rFonts w:ascii="Arial" w:hAnsi="Arial" w:cs="Arial"/>
          <w:sz w:val="20"/>
          <w:szCs w:val="20"/>
        </w:rPr>
        <w:t>;</w:t>
      </w:r>
    </w:p>
    <w:p w14:paraId="24522B42" w14:textId="77777777" w:rsidR="00D64039" w:rsidRPr="00D64039" w:rsidRDefault="00D64039" w:rsidP="00F44709">
      <w:pPr>
        <w:rPr>
          <w:rFonts w:ascii="Arial" w:hAnsi="Arial" w:cs="Arial"/>
          <w:sz w:val="20"/>
          <w:szCs w:val="20"/>
        </w:rPr>
      </w:pPr>
    </w:p>
    <w:p w14:paraId="7F5249B5" w14:textId="77777777" w:rsidR="00D64039" w:rsidRPr="00D64039" w:rsidRDefault="00D64039" w:rsidP="00F44709">
      <w:pPr>
        <w:rPr>
          <w:rFonts w:ascii="Arial" w:hAnsi="Arial" w:cs="Arial"/>
          <w:sz w:val="20"/>
          <w:szCs w:val="20"/>
        </w:rPr>
      </w:pPr>
      <w:r w:rsidRPr="00D64039">
        <w:rPr>
          <w:rFonts w:ascii="Arial" w:hAnsi="Arial" w:cs="Arial"/>
          <w:sz w:val="20"/>
          <w:szCs w:val="20"/>
        </w:rPr>
        <w:t>Dodatkowo:</w:t>
      </w:r>
    </w:p>
    <w:p w14:paraId="12E29094" w14:textId="77777777" w:rsidR="00D64039" w:rsidRPr="00D64039" w:rsidRDefault="00D64039" w:rsidP="00F44709">
      <w:pPr>
        <w:rPr>
          <w:rFonts w:ascii="Arial" w:hAnsi="Arial" w:cs="Arial"/>
          <w:sz w:val="20"/>
          <w:szCs w:val="20"/>
        </w:rPr>
      </w:pPr>
      <w:r w:rsidRPr="00D64039">
        <w:rPr>
          <w:rFonts w:ascii="Arial" w:hAnsi="Arial" w:cs="Arial"/>
          <w:sz w:val="20"/>
          <w:szCs w:val="20"/>
        </w:rPr>
        <w:t>- sterowanie mikroprocesorowe zbiorcze w jednym kierunku,</w:t>
      </w:r>
    </w:p>
    <w:p w14:paraId="18D13FEE" w14:textId="77777777" w:rsidR="00D64039" w:rsidRPr="00D64039" w:rsidRDefault="00D64039" w:rsidP="00F44709">
      <w:pPr>
        <w:rPr>
          <w:rFonts w:ascii="Arial" w:hAnsi="Arial" w:cs="Arial"/>
          <w:sz w:val="20"/>
          <w:szCs w:val="20"/>
        </w:rPr>
      </w:pPr>
      <w:r w:rsidRPr="00D64039">
        <w:rPr>
          <w:rFonts w:ascii="Arial" w:hAnsi="Arial" w:cs="Arial"/>
          <w:sz w:val="20"/>
          <w:szCs w:val="20"/>
        </w:rPr>
        <w:t>- wyświetlacze przystankowe na wszystkich przystankach,</w:t>
      </w:r>
    </w:p>
    <w:p w14:paraId="2E8E4FD9" w14:textId="77777777" w:rsidR="00D64039" w:rsidRPr="00D64039" w:rsidRDefault="00D64039" w:rsidP="00F44709">
      <w:pPr>
        <w:rPr>
          <w:rFonts w:ascii="Arial" w:hAnsi="Arial" w:cs="Arial"/>
          <w:sz w:val="20"/>
          <w:szCs w:val="20"/>
        </w:rPr>
      </w:pPr>
      <w:r w:rsidRPr="00D64039">
        <w:rPr>
          <w:rFonts w:ascii="Arial" w:hAnsi="Arial" w:cs="Arial"/>
          <w:sz w:val="20"/>
          <w:szCs w:val="20"/>
        </w:rPr>
        <w:t>- zjazd awaryjny do najbliższego przystanku;</w:t>
      </w:r>
    </w:p>
    <w:p w14:paraId="249A0F20" w14:textId="77777777" w:rsidR="00D64039" w:rsidRPr="00D64039" w:rsidRDefault="00D64039" w:rsidP="00F44709">
      <w:pPr>
        <w:rPr>
          <w:rFonts w:ascii="Arial" w:hAnsi="Arial" w:cs="Arial"/>
          <w:sz w:val="20"/>
          <w:szCs w:val="20"/>
        </w:rPr>
      </w:pPr>
      <w:r w:rsidRPr="00D64039">
        <w:rPr>
          <w:rFonts w:ascii="Arial" w:hAnsi="Arial" w:cs="Arial"/>
          <w:sz w:val="20"/>
          <w:szCs w:val="20"/>
        </w:rPr>
        <w:t>- zjazd pożarowy do przystanku podstawowego;</w:t>
      </w:r>
    </w:p>
    <w:p w14:paraId="4543098E" w14:textId="32E1CF71" w:rsidR="00D64039" w:rsidRDefault="00D64039" w:rsidP="00F44709">
      <w:pPr>
        <w:rPr>
          <w:rFonts w:ascii="Arial" w:hAnsi="Arial" w:cs="Arial"/>
          <w:sz w:val="20"/>
          <w:szCs w:val="20"/>
        </w:rPr>
      </w:pPr>
      <w:r w:rsidRPr="00D64039">
        <w:rPr>
          <w:rFonts w:ascii="Arial" w:hAnsi="Arial" w:cs="Arial"/>
          <w:sz w:val="20"/>
          <w:szCs w:val="20"/>
        </w:rPr>
        <w:t>- panel sterowania windy dostosowany do potrzeb osób z niepełnosprawnością wzroku i słuch (komunikaty dźwiękowe i wizualne).</w:t>
      </w:r>
    </w:p>
    <w:p w14:paraId="1BDFFEBD" w14:textId="7B3C6695" w:rsidR="00F44709" w:rsidRDefault="00F44709" w:rsidP="00F44709">
      <w:pPr>
        <w:rPr>
          <w:rFonts w:ascii="Arial" w:hAnsi="Arial" w:cs="Arial"/>
          <w:sz w:val="20"/>
          <w:szCs w:val="20"/>
        </w:rPr>
      </w:pPr>
    </w:p>
    <w:p w14:paraId="57385EBC" w14:textId="77777777" w:rsidR="00F44709" w:rsidRPr="00D64039" w:rsidRDefault="00F44709" w:rsidP="00F44709">
      <w:pPr>
        <w:rPr>
          <w:rFonts w:ascii="Arial" w:hAnsi="Arial" w:cs="Arial"/>
          <w:sz w:val="20"/>
          <w:szCs w:val="20"/>
        </w:rPr>
      </w:pPr>
    </w:p>
    <w:p w14:paraId="04965F29" w14:textId="59B7F484" w:rsidR="00F44709" w:rsidRDefault="00F44709" w:rsidP="00F44709">
      <w:pPr>
        <w:pStyle w:val="Akapitzlist"/>
        <w:numPr>
          <w:ilvl w:val="0"/>
          <w:numId w:val="13"/>
        </w:numPr>
        <w:spacing w:line="360" w:lineRule="auto"/>
        <w:ind w:left="284" w:hanging="284"/>
        <w:jc w:val="both"/>
        <w:rPr>
          <w:rFonts w:ascii="Arial" w:hAnsi="Arial" w:cs="Arial"/>
          <w:sz w:val="20"/>
          <w:szCs w:val="20"/>
        </w:rPr>
      </w:pPr>
      <w:r w:rsidRPr="004C038A">
        <w:rPr>
          <w:rFonts w:ascii="Arial" w:hAnsi="Arial" w:cs="Arial"/>
          <w:sz w:val="20"/>
          <w:szCs w:val="20"/>
          <w:u w:val="single"/>
        </w:rPr>
        <w:t>Zabawki sensoryczne –</w:t>
      </w:r>
      <w:r>
        <w:rPr>
          <w:rFonts w:ascii="Arial" w:hAnsi="Arial" w:cs="Arial"/>
          <w:b/>
          <w:sz w:val="20"/>
          <w:szCs w:val="20"/>
        </w:rPr>
        <w:t xml:space="preserve"> </w:t>
      </w:r>
      <w:r>
        <w:rPr>
          <w:rFonts w:ascii="Arial" w:hAnsi="Arial" w:cs="Arial"/>
          <w:sz w:val="20"/>
          <w:szCs w:val="20"/>
        </w:rPr>
        <w:t>ujęte na projekcie zagospodarowania terenu nie wchodzą w zakres zamówienia.</w:t>
      </w:r>
    </w:p>
    <w:p w14:paraId="0BE91B85" w14:textId="42B82A4B" w:rsidR="004C038A" w:rsidRPr="004C038A" w:rsidRDefault="00671DFB" w:rsidP="004C038A">
      <w:pPr>
        <w:pStyle w:val="Akapitzlist"/>
        <w:numPr>
          <w:ilvl w:val="0"/>
          <w:numId w:val="13"/>
        </w:numPr>
        <w:spacing w:line="360" w:lineRule="auto"/>
        <w:ind w:left="284" w:hanging="284"/>
        <w:jc w:val="both"/>
        <w:rPr>
          <w:rFonts w:ascii="Arial" w:hAnsi="Arial" w:cs="Arial"/>
          <w:sz w:val="20"/>
          <w:szCs w:val="20"/>
        </w:rPr>
      </w:pPr>
      <w:bookmarkStart w:id="1" w:name="_Hlk67904628"/>
      <w:bookmarkStart w:id="2" w:name="_Hlk67484381"/>
      <w:r w:rsidRPr="00940C38">
        <w:rPr>
          <w:rFonts w:ascii="Arial" w:hAnsi="Arial" w:cs="Arial"/>
          <w:sz w:val="20"/>
          <w:szCs w:val="20"/>
        </w:rPr>
        <w:lastRenderedPageBreak/>
        <w:t xml:space="preserve">Pozycja przedmiaru </w:t>
      </w:r>
      <w:r>
        <w:rPr>
          <w:rFonts w:ascii="Arial" w:hAnsi="Arial" w:cs="Arial"/>
          <w:sz w:val="20"/>
          <w:szCs w:val="20"/>
        </w:rPr>
        <w:t xml:space="preserve">205 - </w:t>
      </w:r>
      <w:r w:rsidR="00D64039" w:rsidRPr="004C038A">
        <w:rPr>
          <w:rFonts w:ascii="Arial" w:hAnsi="Arial" w:cs="Arial"/>
          <w:sz w:val="20"/>
          <w:szCs w:val="20"/>
          <w:u w:val="single"/>
        </w:rPr>
        <w:t>System Master KEY</w:t>
      </w:r>
      <w:r w:rsidR="00D64039" w:rsidRPr="00671DFB">
        <w:rPr>
          <w:rFonts w:ascii="Arial" w:hAnsi="Arial" w:cs="Arial"/>
          <w:sz w:val="20"/>
          <w:szCs w:val="20"/>
        </w:rPr>
        <w:t xml:space="preserve">, </w:t>
      </w:r>
      <w:r w:rsidR="000A32D7">
        <w:rPr>
          <w:rFonts w:ascii="Arial" w:hAnsi="Arial" w:cs="Arial"/>
          <w:sz w:val="20"/>
          <w:szCs w:val="20"/>
        </w:rPr>
        <w:t>należy przyjąć</w:t>
      </w:r>
      <w:r w:rsidR="00A3426E">
        <w:rPr>
          <w:rFonts w:ascii="Arial" w:hAnsi="Arial" w:cs="Arial"/>
          <w:sz w:val="20"/>
          <w:szCs w:val="20"/>
        </w:rPr>
        <w:t xml:space="preserve"> 0. </w:t>
      </w:r>
      <w:r w:rsidR="007B3E3C">
        <w:rPr>
          <w:rFonts w:ascii="Arial" w:hAnsi="Arial" w:cs="Arial"/>
          <w:sz w:val="20"/>
          <w:szCs w:val="20"/>
        </w:rPr>
        <w:t>Wszystkie elementy systemu zostały ujęte w</w:t>
      </w:r>
      <w:r w:rsidR="00A3426E">
        <w:rPr>
          <w:rFonts w:ascii="Arial" w:hAnsi="Arial" w:cs="Arial"/>
          <w:sz w:val="20"/>
          <w:szCs w:val="20"/>
        </w:rPr>
        <w:t xml:space="preserve"> rozdziale Kontrola dostępu, system zarządzania kluczami </w:t>
      </w:r>
      <w:r w:rsidR="000A32D7">
        <w:rPr>
          <w:rFonts w:ascii="Arial" w:hAnsi="Arial" w:cs="Arial"/>
          <w:sz w:val="20"/>
          <w:szCs w:val="20"/>
        </w:rPr>
        <w:t>pozycj</w:t>
      </w:r>
      <w:r w:rsidR="00A3426E">
        <w:rPr>
          <w:rFonts w:ascii="Arial" w:hAnsi="Arial" w:cs="Arial"/>
          <w:sz w:val="20"/>
          <w:szCs w:val="20"/>
        </w:rPr>
        <w:t xml:space="preserve">e </w:t>
      </w:r>
      <w:r w:rsidR="000A32D7">
        <w:rPr>
          <w:rFonts w:ascii="Arial" w:hAnsi="Arial" w:cs="Arial"/>
          <w:sz w:val="20"/>
          <w:szCs w:val="20"/>
        </w:rPr>
        <w:t xml:space="preserve"> 603 </w:t>
      </w:r>
      <w:r w:rsidR="00A3426E">
        <w:rPr>
          <w:rFonts w:ascii="Arial" w:hAnsi="Arial" w:cs="Arial"/>
          <w:sz w:val="20"/>
          <w:szCs w:val="20"/>
        </w:rPr>
        <w:t>–</w:t>
      </w:r>
      <w:r w:rsidR="000A32D7">
        <w:rPr>
          <w:rFonts w:ascii="Arial" w:hAnsi="Arial" w:cs="Arial"/>
          <w:sz w:val="20"/>
          <w:szCs w:val="20"/>
        </w:rPr>
        <w:t xml:space="preserve"> 610</w:t>
      </w:r>
      <w:r w:rsidR="00A3426E">
        <w:rPr>
          <w:rFonts w:ascii="Arial" w:hAnsi="Arial" w:cs="Arial"/>
          <w:sz w:val="20"/>
          <w:szCs w:val="20"/>
        </w:rPr>
        <w:t>.</w:t>
      </w:r>
    </w:p>
    <w:p w14:paraId="5379BCE7" w14:textId="426CAD1B" w:rsidR="00A3426E" w:rsidRPr="00A3426E" w:rsidRDefault="00A3426E" w:rsidP="00A3426E">
      <w:pPr>
        <w:spacing w:line="360" w:lineRule="auto"/>
        <w:rPr>
          <w:rFonts w:ascii="Arial" w:hAnsi="Arial" w:cs="Arial"/>
          <w:sz w:val="20"/>
          <w:szCs w:val="20"/>
        </w:rPr>
      </w:pPr>
      <w:r w:rsidRPr="00A3426E">
        <w:rPr>
          <w:rFonts w:ascii="Arial" w:hAnsi="Arial" w:cs="Arial"/>
          <w:sz w:val="20"/>
          <w:szCs w:val="20"/>
        </w:rPr>
        <w:t xml:space="preserve">Poz. 605 - 1 depozytor </w:t>
      </w:r>
      <w:r w:rsidR="00C56F9E">
        <w:rPr>
          <w:rFonts w:ascii="Arial" w:hAnsi="Arial" w:cs="Arial"/>
          <w:sz w:val="20"/>
          <w:szCs w:val="20"/>
        </w:rPr>
        <w:t>(</w:t>
      </w:r>
      <w:r w:rsidRPr="00A3426E">
        <w:rPr>
          <w:rFonts w:ascii="Arial" w:hAnsi="Arial" w:cs="Arial"/>
          <w:sz w:val="20"/>
          <w:szCs w:val="20"/>
        </w:rPr>
        <w:t>min. 2</w:t>
      </w:r>
      <w:r w:rsidR="00C56F9E">
        <w:rPr>
          <w:rFonts w:ascii="Arial" w:hAnsi="Arial" w:cs="Arial"/>
          <w:sz w:val="20"/>
          <w:szCs w:val="20"/>
        </w:rPr>
        <w:t>0</w:t>
      </w:r>
      <w:r w:rsidRPr="00A3426E">
        <w:rPr>
          <w:rFonts w:ascii="Arial" w:hAnsi="Arial" w:cs="Arial"/>
          <w:sz w:val="20"/>
          <w:szCs w:val="20"/>
        </w:rPr>
        <w:t xml:space="preserve"> kluczy</w:t>
      </w:r>
      <w:r w:rsidR="00C56F9E">
        <w:rPr>
          <w:rFonts w:ascii="Arial" w:hAnsi="Arial" w:cs="Arial"/>
          <w:sz w:val="20"/>
          <w:szCs w:val="20"/>
        </w:rPr>
        <w:t>)</w:t>
      </w:r>
      <w:r w:rsidRPr="00A3426E">
        <w:rPr>
          <w:rFonts w:ascii="Arial" w:hAnsi="Arial" w:cs="Arial"/>
          <w:sz w:val="20"/>
          <w:szCs w:val="20"/>
        </w:rPr>
        <w:t>;</w:t>
      </w:r>
    </w:p>
    <w:p w14:paraId="1322EF0C" w14:textId="5D4E7E9E" w:rsidR="00D64039" w:rsidRPr="00D64039" w:rsidRDefault="00326718" w:rsidP="00D64039">
      <w:pPr>
        <w:spacing w:line="360" w:lineRule="auto"/>
        <w:rPr>
          <w:rFonts w:ascii="Arial" w:hAnsi="Arial" w:cs="Arial"/>
          <w:sz w:val="20"/>
          <w:szCs w:val="20"/>
        </w:rPr>
      </w:pPr>
      <w:r>
        <w:rPr>
          <w:rFonts w:ascii="Arial" w:hAnsi="Arial" w:cs="Arial"/>
          <w:sz w:val="20"/>
          <w:szCs w:val="20"/>
        </w:rPr>
        <w:t>Poz.</w:t>
      </w:r>
      <w:r w:rsidR="00C56F9E">
        <w:rPr>
          <w:rFonts w:ascii="Arial" w:hAnsi="Arial" w:cs="Arial"/>
          <w:sz w:val="20"/>
          <w:szCs w:val="20"/>
        </w:rPr>
        <w:t xml:space="preserve"> </w:t>
      </w:r>
      <w:r>
        <w:rPr>
          <w:rFonts w:ascii="Arial" w:hAnsi="Arial" w:cs="Arial"/>
          <w:sz w:val="20"/>
          <w:szCs w:val="20"/>
        </w:rPr>
        <w:t xml:space="preserve">606 </w:t>
      </w:r>
      <w:r w:rsidR="00D64039" w:rsidRPr="00D64039">
        <w:rPr>
          <w:rFonts w:ascii="Arial" w:hAnsi="Arial" w:cs="Arial"/>
          <w:sz w:val="20"/>
          <w:szCs w:val="20"/>
        </w:rPr>
        <w:t xml:space="preserve">- </w:t>
      </w:r>
      <w:r w:rsidR="005E6F41">
        <w:rPr>
          <w:rFonts w:ascii="Arial" w:hAnsi="Arial" w:cs="Arial"/>
          <w:sz w:val="20"/>
          <w:szCs w:val="20"/>
        </w:rPr>
        <w:t>1</w:t>
      </w:r>
      <w:r w:rsidR="00A606CA">
        <w:rPr>
          <w:rFonts w:ascii="Arial" w:hAnsi="Arial" w:cs="Arial"/>
          <w:sz w:val="20"/>
          <w:szCs w:val="20"/>
        </w:rPr>
        <w:t>9</w:t>
      </w:r>
      <w:r w:rsidR="00D64039" w:rsidRPr="00D64039">
        <w:rPr>
          <w:rFonts w:ascii="Arial" w:hAnsi="Arial" w:cs="Arial"/>
          <w:sz w:val="20"/>
          <w:szCs w:val="20"/>
        </w:rPr>
        <w:t xml:space="preserve"> wkładek (</w:t>
      </w:r>
      <w:r w:rsidR="0090255B">
        <w:rPr>
          <w:rFonts w:ascii="Arial" w:hAnsi="Arial" w:cs="Arial"/>
          <w:sz w:val="20"/>
          <w:szCs w:val="20"/>
        </w:rPr>
        <w:t>w zależności od potrzeby</w:t>
      </w:r>
      <w:r w:rsidR="00B4119E">
        <w:rPr>
          <w:rFonts w:ascii="Arial" w:hAnsi="Arial" w:cs="Arial"/>
          <w:sz w:val="20"/>
          <w:szCs w:val="20"/>
        </w:rPr>
        <w:t xml:space="preserve"> </w:t>
      </w:r>
      <w:r w:rsidR="00D64039" w:rsidRPr="00D64039">
        <w:rPr>
          <w:rFonts w:ascii="Arial" w:hAnsi="Arial" w:cs="Arial"/>
          <w:sz w:val="20"/>
          <w:szCs w:val="20"/>
        </w:rPr>
        <w:t xml:space="preserve">wym. </w:t>
      </w:r>
      <w:r w:rsidR="003B2F0E">
        <w:rPr>
          <w:rFonts w:ascii="Arial" w:hAnsi="Arial" w:cs="Arial"/>
          <w:sz w:val="20"/>
          <w:szCs w:val="20"/>
        </w:rPr>
        <w:t>dostosowane do konkretnych drzwi)</w:t>
      </w:r>
      <w:r w:rsidR="00D64039" w:rsidRPr="00D64039">
        <w:rPr>
          <w:rFonts w:ascii="Arial" w:hAnsi="Arial" w:cs="Arial"/>
          <w:sz w:val="20"/>
          <w:szCs w:val="20"/>
        </w:rPr>
        <w:t>;</w:t>
      </w:r>
    </w:p>
    <w:p w14:paraId="3E394A12" w14:textId="0BA0D8C9" w:rsidR="00D64039" w:rsidRDefault="00326718" w:rsidP="00D64039">
      <w:pPr>
        <w:spacing w:line="360" w:lineRule="auto"/>
        <w:rPr>
          <w:rFonts w:ascii="Arial" w:hAnsi="Arial" w:cs="Arial"/>
          <w:sz w:val="20"/>
          <w:szCs w:val="20"/>
        </w:rPr>
      </w:pPr>
      <w:r w:rsidRPr="00FD3C73">
        <w:rPr>
          <w:rFonts w:ascii="Arial" w:hAnsi="Arial" w:cs="Arial"/>
          <w:sz w:val="20"/>
          <w:szCs w:val="20"/>
        </w:rPr>
        <w:t xml:space="preserve">Poz. 607 </w:t>
      </w:r>
      <w:r w:rsidR="00D64039" w:rsidRPr="00FD3C73">
        <w:rPr>
          <w:rFonts w:ascii="Arial" w:hAnsi="Arial" w:cs="Arial"/>
          <w:sz w:val="20"/>
          <w:szCs w:val="20"/>
        </w:rPr>
        <w:t>- 60 zamków do gablot;</w:t>
      </w:r>
    </w:p>
    <w:p w14:paraId="34A94C25" w14:textId="5C997F2D" w:rsidR="00326718" w:rsidRDefault="00326718" w:rsidP="00D64039">
      <w:pPr>
        <w:spacing w:line="360" w:lineRule="auto"/>
        <w:rPr>
          <w:rFonts w:ascii="Arial" w:hAnsi="Arial" w:cs="Arial"/>
          <w:sz w:val="20"/>
          <w:szCs w:val="20"/>
        </w:rPr>
      </w:pPr>
      <w:r>
        <w:rPr>
          <w:rFonts w:ascii="Arial" w:hAnsi="Arial" w:cs="Arial"/>
          <w:sz w:val="20"/>
          <w:szCs w:val="20"/>
        </w:rPr>
        <w:t>Poz. 608 – 4 szt. zamek nawierzchniowy</w:t>
      </w:r>
      <w:r w:rsidR="00A606CA">
        <w:rPr>
          <w:rFonts w:ascii="Arial" w:hAnsi="Arial" w:cs="Arial"/>
          <w:sz w:val="20"/>
          <w:szCs w:val="20"/>
        </w:rPr>
        <w:t xml:space="preserve"> (np. typu </w:t>
      </w:r>
      <w:proofErr w:type="spellStart"/>
      <w:r w:rsidR="00A606CA">
        <w:rPr>
          <w:rFonts w:ascii="Arial" w:hAnsi="Arial" w:cs="Arial"/>
          <w:sz w:val="20"/>
          <w:szCs w:val="20"/>
        </w:rPr>
        <w:t>rimlock</w:t>
      </w:r>
      <w:proofErr w:type="spellEnd"/>
      <w:r w:rsidR="00A606CA">
        <w:rPr>
          <w:rFonts w:ascii="Arial" w:hAnsi="Arial" w:cs="Arial"/>
          <w:sz w:val="20"/>
          <w:szCs w:val="20"/>
        </w:rPr>
        <w:t>, jeśli będzie możliwość technologiczna oraz zgoda konserwatorska, montażu w danych drzwiach wkładek to należy przewidzieć zamianę na wkładki)</w:t>
      </w:r>
      <w:r>
        <w:rPr>
          <w:rFonts w:ascii="Arial" w:hAnsi="Arial" w:cs="Arial"/>
          <w:sz w:val="20"/>
          <w:szCs w:val="20"/>
        </w:rPr>
        <w:t>;</w:t>
      </w:r>
    </w:p>
    <w:p w14:paraId="4CF004A5" w14:textId="5D129753" w:rsidR="00A3426E" w:rsidRPr="00D64039" w:rsidRDefault="00A3426E" w:rsidP="00D64039">
      <w:pPr>
        <w:spacing w:line="360" w:lineRule="auto"/>
        <w:rPr>
          <w:rFonts w:ascii="Arial" w:hAnsi="Arial" w:cs="Arial"/>
          <w:sz w:val="20"/>
          <w:szCs w:val="20"/>
        </w:rPr>
      </w:pPr>
      <w:r>
        <w:rPr>
          <w:rFonts w:ascii="Arial" w:hAnsi="Arial" w:cs="Arial"/>
          <w:sz w:val="20"/>
          <w:szCs w:val="20"/>
        </w:rPr>
        <w:t xml:space="preserve">Poz. 609 </w:t>
      </w:r>
      <w:r w:rsidRPr="00D64039">
        <w:rPr>
          <w:rFonts w:ascii="Arial" w:hAnsi="Arial" w:cs="Arial"/>
          <w:sz w:val="20"/>
          <w:szCs w:val="20"/>
        </w:rPr>
        <w:t>- 11 kłódek (wymiary dostosowane do konkretnych elementów</w:t>
      </w:r>
      <w:r>
        <w:rPr>
          <w:rFonts w:ascii="Arial" w:hAnsi="Arial" w:cs="Arial"/>
          <w:sz w:val="20"/>
          <w:szCs w:val="20"/>
        </w:rPr>
        <w:t>, w tym możliwość zamiany dla 2 szt. na wkładki (brama i bramka)</w:t>
      </w:r>
      <w:r w:rsidRPr="00D64039">
        <w:rPr>
          <w:rFonts w:ascii="Arial" w:hAnsi="Arial" w:cs="Arial"/>
          <w:sz w:val="20"/>
          <w:szCs w:val="20"/>
        </w:rPr>
        <w:t>);</w:t>
      </w:r>
    </w:p>
    <w:p w14:paraId="30D0E809" w14:textId="2DEE8F68" w:rsidR="0090255B" w:rsidRPr="00D64039" w:rsidRDefault="00326718" w:rsidP="00D64039">
      <w:pPr>
        <w:spacing w:line="360" w:lineRule="auto"/>
        <w:rPr>
          <w:rFonts w:ascii="Arial" w:hAnsi="Arial" w:cs="Arial"/>
          <w:sz w:val="20"/>
          <w:szCs w:val="20"/>
        </w:rPr>
      </w:pPr>
      <w:r>
        <w:rPr>
          <w:rFonts w:ascii="Arial" w:hAnsi="Arial" w:cs="Arial"/>
          <w:sz w:val="20"/>
          <w:szCs w:val="20"/>
        </w:rPr>
        <w:t xml:space="preserve">Poz. 610 </w:t>
      </w:r>
      <w:r w:rsidR="0090255B">
        <w:rPr>
          <w:rFonts w:ascii="Arial" w:hAnsi="Arial" w:cs="Arial"/>
          <w:sz w:val="20"/>
          <w:szCs w:val="20"/>
        </w:rPr>
        <w:t>- 10 szt. kluczy systemowych zaprogramowanych zgodnie z wytycznymi Zamawiającego</w:t>
      </w:r>
    </w:p>
    <w:p w14:paraId="187A2FB1" w14:textId="77777777" w:rsidR="00D64039" w:rsidRPr="00D64039" w:rsidRDefault="00D64039" w:rsidP="00D64039">
      <w:pPr>
        <w:spacing w:line="360" w:lineRule="auto"/>
        <w:rPr>
          <w:rFonts w:ascii="Arial" w:hAnsi="Arial" w:cs="Arial"/>
          <w:sz w:val="20"/>
          <w:szCs w:val="20"/>
        </w:rPr>
      </w:pPr>
      <w:r w:rsidRPr="00D64039">
        <w:rPr>
          <w:rFonts w:ascii="Arial" w:hAnsi="Arial" w:cs="Arial"/>
          <w:sz w:val="20"/>
          <w:szCs w:val="20"/>
        </w:rPr>
        <w:t>- należy przewidzieć możliwości otwarcia wszystkich drzwi jednym kluczem (dostępy nadawane indywidualne dla danego pracowania w zależności od potrzeb).</w:t>
      </w:r>
    </w:p>
    <w:p w14:paraId="2284620F" w14:textId="77777777" w:rsidR="00D64039" w:rsidRPr="00D64039" w:rsidRDefault="00D64039" w:rsidP="00D64039">
      <w:pPr>
        <w:spacing w:line="360" w:lineRule="auto"/>
        <w:rPr>
          <w:rFonts w:ascii="Arial" w:hAnsi="Arial" w:cs="Arial"/>
          <w:sz w:val="20"/>
          <w:szCs w:val="20"/>
        </w:rPr>
      </w:pPr>
      <w:r w:rsidRPr="00D64039">
        <w:rPr>
          <w:rFonts w:ascii="Arial" w:hAnsi="Arial" w:cs="Arial"/>
          <w:sz w:val="20"/>
          <w:szCs w:val="20"/>
        </w:rPr>
        <w:t>System powinien być elastyczny i kompatybilny z innymi systemami zamontowanymi w Muzeum.</w:t>
      </w:r>
    </w:p>
    <w:p w14:paraId="4BB29B3C" w14:textId="704A9E7A" w:rsidR="00D64039" w:rsidRPr="00D64039" w:rsidRDefault="00D64039" w:rsidP="00D64039">
      <w:pPr>
        <w:spacing w:line="360" w:lineRule="auto"/>
        <w:rPr>
          <w:rFonts w:ascii="Arial" w:hAnsi="Arial" w:cs="Arial"/>
          <w:sz w:val="20"/>
          <w:szCs w:val="20"/>
        </w:rPr>
      </w:pPr>
      <w:r w:rsidRPr="00D64039">
        <w:rPr>
          <w:rFonts w:ascii="Arial" w:hAnsi="Arial" w:cs="Arial"/>
          <w:sz w:val="20"/>
          <w:szCs w:val="20"/>
        </w:rPr>
        <w:t xml:space="preserve">Wybór </w:t>
      </w:r>
      <w:r w:rsidR="00671DFB" w:rsidRPr="00D64039">
        <w:rPr>
          <w:rFonts w:ascii="Arial" w:hAnsi="Arial" w:cs="Arial"/>
          <w:sz w:val="20"/>
          <w:szCs w:val="20"/>
        </w:rPr>
        <w:t>wykończeni</w:t>
      </w:r>
      <w:r w:rsidR="00671DFB">
        <w:rPr>
          <w:rFonts w:ascii="Arial" w:hAnsi="Arial" w:cs="Arial"/>
          <w:sz w:val="20"/>
          <w:szCs w:val="20"/>
        </w:rPr>
        <w:t>a</w:t>
      </w:r>
      <w:r w:rsidRPr="00D64039">
        <w:rPr>
          <w:rFonts w:ascii="Arial" w:hAnsi="Arial" w:cs="Arial"/>
          <w:sz w:val="20"/>
          <w:szCs w:val="20"/>
        </w:rPr>
        <w:t xml:space="preserve"> zamknięć zostanie wybrany przez Inwestora po przedstawieniu konkretnych propozycji przez Wykonawcę na etapie realizacji.</w:t>
      </w:r>
    </w:p>
    <w:p w14:paraId="287A5D9C" w14:textId="1B2B4033" w:rsidR="00671DFB" w:rsidRDefault="00D64039" w:rsidP="00D64039">
      <w:pPr>
        <w:spacing w:line="360" w:lineRule="auto"/>
        <w:rPr>
          <w:rFonts w:ascii="Arial" w:hAnsi="Arial" w:cs="Arial"/>
          <w:sz w:val="20"/>
          <w:szCs w:val="20"/>
        </w:rPr>
      </w:pPr>
      <w:r w:rsidRPr="00D64039">
        <w:rPr>
          <w:rFonts w:ascii="Arial" w:hAnsi="Arial" w:cs="Arial"/>
          <w:sz w:val="20"/>
          <w:szCs w:val="20"/>
        </w:rPr>
        <w:t>Zamawiający zgodnie z ustawą PZP nie może wskazać nazw konkretnych modeli oraz nazw producenta. Szczegółowy wybór zostanie dokonany po przedstawieniu propozycji przez GW na etapie realizacji.</w:t>
      </w:r>
    </w:p>
    <w:bookmarkEnd w:id="1"/>
    <w:p w14:paraId="654AA8DC" w14:textId="77777777" w:rsidR="00A6645F" w:rsidRDefault="00A6645F" w:rsidP="00D64039">
      <w:pPr>
        <w:spacing w:line="360" w:lineRule="auto"/>
        <w:rPr>
          <w:rFonts w:ascii="Arial" w:hAnsi="Arial" w:cs="Arial"/>
          <w:sz w:val="20"/>
          <w:szCs w:val="20"/>
        </w:rPr>
      </w:pPr>
    </w:p>
    <w:bookmarkEnd w:id="2"/>
    <w:p w14:paraId="21222533" w14:textId="77777777" w:rsidR="00671DFB" w:rsidRPr="00D64039" w:rsidRDefault="00671DFB" w:rsidP="00671DFB">
      <w:pPr>
        <w:rPr>
          <w:rFonts w:ascii="Arial" w:hAnsi="Arial" w:cs="Arial"/>
          <w:sz w:val="20"/>
          <w:szCs w:val="20"/>
        </w:rPr>
      </w:pPr>
    </w:p>
    <w:p w14:paraId="565330B4" w14:textId="15C0DA6E" w:rsidR="001A3228" w:rsidRPr="004C038A" w:rsidRDefault="001A3228" w:rsidP="004C038A">
      <w:pPr>
        <w:pStyle w:val="Akapitzlist"/>
        <w:numPr>
          <w:ilvl w:val="0"/>
          <w:numId w:val="13"/>
        </w:numPr>
        <w:spacing w:line="360" w:lineRule="auto"/>
        <w:ind w:left="284" w:hanging="284"/>
        <w:rPr>
          <w:rFonts w:ascii="Arial" w:hAnsi="Arial" w:cs="Arial"/>
          <w:sz w:val="20"/>
          <w:szCs w:val="20"/>
        </w:rPr>
      </w:pPr>
      <w:r w:rsidRPr="004C038A">
        <w:rPr>
          <w:rFonts w:ascii="Arial" w:hAnsi="Arial" w:cs="Arial"/>
          <w:sz w:val="20"/>
          <w:szCs w:val="20"/>
        </w:rPr>
        <w:t xml:space="preserve">Pozycja przedmiaru 301 – </w:t>
      </w:r>
      <w:r w:rsidRPr="004C038A">
        <w:rPr>
          <w:rFonts w:ascii="Arial" w:hAnsi="Arial" w:cs="Arial"/>
          <w:sz w:val="20"/>
          <w:szCs w:val="20"/>
          <w:u w:val="single"/>
        </w:rPr>
        <w:t>wykonanie murku oporowego</w:t>
      </w:r>
      <w:r w:rsidRPr="004C038A">
        <w:rPr>
          <w:rFonts w:ascii="Arial" w:hAnsi="Arial" w:cs="Arial"/>
          <w:sz w:val="20"/>
          <w:szCs w:val="20"/>
        </w:rPr>
        <w:t>, gr. 40 cm z betonu architektonicznego długości ok. 48 m i wys.1,6 m. Zamawiający zwraca uwagę, że pozycja obejmuje murek oporowy zaprojektowany przy podnośniku oraz schodach od strony wschodniej oraz murki pod ławki (mała architektura), zgodnie z projektem zagospodarowania terenu</w:t>
      </w:r>
      <w:r w:rsidR="004C038A">
        <w:rPr>
          <w:rFonts w:ascii="Arial" w:hAnsi="Arial" w:cs="Arial"/>
          <w:sz w:val="20"/>
          <w:szCs w:val="20"/>
        </w:rPr>
        <w:t xml:space="preserve"> (</w:t>
      </w:r>
      <w:r w:rsidRPr="004C038A">
        <w:rPr>
          <w:rFonts w:ascii="Arial" w:hAnsi="Arial" w:cs="Arial"/>
          <w:sz w:val="20"/>
          <w:szCs w:val="20"/>
        </w:rPr>
        <w:t>rys.ZT-1</w:t>
      </w:r>
      <w:r w:rsidR="004C038A">
        <w:rPr>
          <w:rFonts w:ascii="Arial" w:hAnsi="Arial" w:cs="Arial"/>
          <w:sz w:val="20"/>
          <w:szCs w:val="20"/>
        </w:rPr>
        <w:t>)</w:t>
      </w:r>
      <w:r w:rsidRPr="004C038A">
        <w:rPr>
          <w:rFonts w:ascii="Arial" w:hAnsi="Arial" w:cs="Arial"/>
          <w:sz w:val="20"/>
          <w:szCs w:val="20"/>
        </w:rPr>
        <w:t>. Szczegółowe rysunki znajdują się w branży konstrukcyjnej, rys. SO_01 i SO_02.</w:t>
      </w:r>
    </w:p>
    <w:p w14:paraId="7ACFE989" w14:textId="77777777" w:rsidR="001A3228" w:rsidRPr="00560F80" w:rsidRDefault="001A3228" w:rsidP="00560F80">
      <w:pPr>
        <w:spacing w:line="360" w:lineRule="auto"/>
        <w:jc w:val="both"/>
        <w:rPr>
          <w:rFonts w:ascii="Arial" w:hAnsi="Arial" w:cs="Arial"/>
          <w:sz w:val="20"/>
          <w:szCs w:val="20"/>
        </w:rPr>
      </w:pPr>
    </w:p>
    <w:p w14:paraId="09B6EB90" w14:textId="61F47AFB" w:rsidR="00560F80" w:rsidRDefault="00D64039" w:rsidP="00560F80">
      <w:pPr>
        <w:pStyle w:val="Akapitzlist"/>
        <w:numPr>
          <w:ilvl w:val="0"/>
          <w:numId w:val="13"/>
        </w:numPr>
        <w:spacing w:line="360" w:lineRule="auto"/>
        <w:ind w:left="284" w:hanging="284"/>
        <w:jc w:val="both"/>
        <w:rPr>
          <w:rFonts w:ascii="Arial" w:hAnsi="Arial" w:cs="Arial"/>
          <w:sz w:val="20"/>
          <w:szCs w:val="20"/>
        </w:rPr>
      </w:pPr>
      <w:r w:rsidRPr="004C038A">
        <w:rPr>
          <w:rFonts w:ascii="Arial" w:hAnsi="Arial" w:cs="Arial"/>
          <w:sz w:val="20"/>
          <w:szCs w:val="20"/>
          <w:u w:val="single"/>
        </w:rPr>
        <w:t>Piece kaflowe</w:t>
      </w:r>
      <w:r w:rsidRPr="00560F80">
        <w:rPr>
          <w:rFonts w:ascii="Arial" w:hAnsi="Arial" w:cs="Arial"/>
          <w:sz w:val="20"/>
          <w:szCs w:val="20"/>
        </w:rPr>
        <w:t xml:space="preserve"> </w:t>
      </w:r>
      <w:r w:rsidR="00560F80">
        <w:rPr>
          <w:rFonts w:ascii="Arial" w:hAnsi="Arial" w:cs="Arial"/>
          <w:sz w:val="20"/>
          <w:szCs w:val="20"/>
        </w:rPr>
        <w:t xml:space="preserve">znajdujące się w budynku </w:t>
      </w:r>
      <w:r w:rsidRPr="00560F80">
        <w:rPr>
          <w:rFonts w:ascii="Arial" w:hAnsi="Arial" w:cs="Arial"/>
          <w:sz w:val="20"/>
          <w:szCs w:val="20"/>
        </w:rPr>
        <w:t>są do zachowania w przestrzeniach ekspozycyjnych na I piętrze (ekspozycja – mieszkanie Makuszyńskiego) pozostałe piece przewidziano do rozbiórki. Piece, które zostaną zachowane maja zachować funkcję użytkową</w:t>
      </w:r>
      <w:r w:rsidR="00560F80">
        <w:rPr>
          <w:rFonts w:ascii="Arial" w:hAnsi="Arial" w:cs="Arial"/>
          <w:sz w:val="20"/>
          <w:szCs w:val="20"/>
        </w:rPr>
        <w:t xml:space="preserve">. </w:t>
      </w:r>
      <w:r w:rsidR="00560F80" w:rsidRPr="00560F80">
        <w:rPr>
          <w:rFonts w:ascii="Arial" w:hAnsi="Arial" w:cs="Arial"/>
          <w:sz w:val="20"/>
          <w:szCs w:val="20"/>
        </w:rPr>
        <w:t>Szczegółowe decyzję zostaną podjęte na etapie realizacji.</w:t>
      </w:r>
    </w:p>
    <w:p w14:paraId="688B4BE8" w14:textId="77777777" w:rsidR="00560F80" w:rsidRPr="00560F80" w:rsidRDefault="00560F80" w:rsidP="00560F80">
      <w:pPr>
        <w:spacing w:line="360" w:lineRule="auto"/>
        <w:ind w:left="284"/>
        <w:jc w:val="both"/>
        <w:rPr>
          <w:rFonts w:ascii="Arial" w:hAnsi="Arial" w:cs="Arial"/>
          <w:sz w:val="20"/>
          <w:szCs w:val="20"/>
        </w:rPr>
      </w:pPr>
      <w:r w:rsidRPr="00560F80">
        <w:rPr>
          <w:rFonts w:ascii="Arial" w:hAnsi="Arial" w:cs="Arial"/>
          <w:b/>
          <w:sz w:val="20"/>
          <w:szCs w:val="20"/>
        </w:rPr>
        <w:t xml:space="preserve">UWAGA: </w:t>
      </w:r>
      <w:r w:rsidRPr="004C038A">
        <w:rPr>
          <w:rFonts w:ascii="Arial" w:hAnsi="Arial" w:cs="Arial"/>
          <w:b/>
          <w:sz w:val="20"/>
          <w:szCs w:val="20"/>
        </w:rPr>
        <w:t>należy przewidzieć zainstalowanie nowych grzałek elektryczne wraz z instalacją elektryczną).</w:t>
      </w:r>
    </w:p>
    <w:p w14:paraId="7B1ED2D6" w14:textId="77777777" w:rsidR="00560F80" w:rsidRDefault="00560F80" w:rsidP="00560F80">
      <w:pPr>
        <w:pStyle w:val="Akapitzlist"/>
        <w:spacing w:line="360" w:lineRule="auto"/>
        <w:ind w:left="284"/>
        <w:jc w:val="both"/>
        <w:rPr>
          <w:rFonts w:ascii="Arial" w:hAnsi="Arial" w:cs="Arial"/>
          <w:sz w:val="20"/>
          <w:szCs w:val="20"/>
        </w:rPr>
      </w:pPr>
    </w:p>
    <w:p w14:paraId="6DB9158E" w14:textId="007614A0" w:rsidR="009550F6" w:rsidRPr="009550F6" w:rsidRDefault="00F839AB" w:rsidP="009550F6">
      <w:pPr>
        <w:pStyle w:val="Akapitzlist"/>
        <w:numPr>
          <w:ilvl w:val="0"/>
          <w:numId w:val="13"/>
        </w:numPr>
        <w:spacing w:line="360" w:lineRule="auto"/>
        <w:ind w:left="284" w:hanging="284"/>
        <w:jc w:val="both"/>
        <w:rPr>
          <w:rFonts w:ascii="Arial" w:hAnsi="Arial" w:cs="Arial"/>
          <w:sz w:val="20"/>
          <w:szCs w:val="20"/>
          <w:u w:val="single"/>
        </w:rPr>
      </w:pPr>
      <w:r w:rsidRPr="00F839AB">
        <w:rPr>
          <w:rFonts w:ascii="Arial" w:hAnsi="Arial" w:cs="Arial"/>
          <w:sz w:val="20"/>
          <w:szCs w:val="20"/>
          <w:u w:val="single"/>
        </w:rPr>
        <w:t>Węzeł cieplny</w:t>
      </w:r>
      <w:r>
        <w:rPr>
          <w:rFonts w:ascii="Arial" w:hAnsi="Arial" w:cs="Arial"/>
          <w:sz w:val="20"/>
          <w:szCs w:val="20"/>
          <w:u w:val="single"/>
        </w:rPr>
        <w:t xml:space="preserve"> - </w:t>
      </w:r>
      <w:r>
        <w:rPr>
          <w:rFonts w:ascii="Arial" w:hAnsi="Arial" w:cs="Arial"/>
          <w:sz w:val="20"/>
          <w:szCs w:val="20"/>
        </w:rPr>
        <w:t xml:space="preserve"> </w:t>
      </w:r>
      <w:r w:rsidR="000E0A01" w:rsidRPr="00F839AB">
        <w:rPr>
          <w:rFonts w:ascii="Arial" w:hAnsi="Arial" w:cs="Arial"/>
          <w:sz w:val="20"/>
          <w:szCs w:val="20"/>
        </w:rPr>
        <w:t xml:space="preserve">po stronie Wykonawcy leży zakup wymiennika z oprzyrządowaniem koniecznym do podłączenia </w:t>
      </w:r>
      <w:r>
        <w:rPr>
          <w:rFonts w:ascii="Arial" w:hAnsi="Arial" w:cs="Arial"/>
          <w:sz w:val="20"/>
          <w:szCs w:val="20"/>
        </w:rPr>
        <w:t>i</w:t>
      </w:r>
      <w:r w:rsidR="000E0A01" w:rsidRPr="00F839AB">
        <w:rPr>
          <w:rFonts w:ascii="Arial" w:hAnsi="Arial" w:cs="Arial"/>
          <w:sz w:val="20"/>
          <w:szCs w:val="20"/>
        </w:rPr>
        <w:t xml:space="preserve">nstalacji </w:t>
      </w:r>
      <w:r>
        <w:rPr>
          <w:rFonts w:ascii="Arial" w:hAnsi="Arial" w:cs="Arial"/>
          <w:sz w:val="20"/>
          <w:szCs w:val="20"/>
        </w:rPr>
        <w:t>b</w:t>
      </w:r>
      <w:r w:rsidR="000E0A01" w:rsidRPr="00F839AB">
        <w:rPr>
          <w:rFonts w:ascii="Arial" w:hAnsi="Arial" w:cs="Arial"/>
          <w:sz w:val="20"/>
          <w:szCs w:val="20"/>
        </w:rPr>
        <w:t>udynku do przyłącza i modułu przyłączeniowego wykonanego przez dostawcę ciepła, tj. Geotermię Podhalańską</w:t>
      </w:r>
      <w:r w:rsidRPr="00F839AB">
        <w:rPr>
          <w:rFonts w:ascii="Arial" w:hAnsi="Arial" w:cs="Arial"/>
          <w:sz w:val="20"/>
          <w:szCs w:val="20"/>
        </w:rPr>
        <w:t xml:space="preserve"> oraz podłączenie i uruchomienie dostawy ciepła.</w:t>
      </w:r>
    </w:p>
    <w:p w14:paraId="6CAEBAEB" w14:textId="65088597" w:rsidR="00F839AB" w:rsidRDefault="006D666B" w:rsidP="00F839AB">
      <w:pPr>
        <w:pStyle w:val="Akapitzlist"/>
        <w:spacing w:line="360" w:lineRule="auto"/>
        <w:ind w:left="284"/>
        <w:jc w:val="both"/>
        <w:rPr>
          <w:rFonts w:ascii="Arial" w:hAnsi="Arial" w:cs="Arial"/>
          <w:sz w:val="20"/>
          <w:szCs w:val="20"/>
        </w:rPr>
      </w:pPr>
      <w:r>
        <w:rPr>
          <w:rFonts w:ascii="Arial" w:hAnsi="Arial" w:cs="Arial"/>
          <w:sz w:val="20"/>
          <w:szCs w:val="20"/>
        </w:rPr>
        <w:lastRenderedPageBreak/>
        <w:t xml:space="preserve">- </w:t>
      </w:r>
      <w:r w:rsidR="00F839AB">
        <w:rPr>
          <w:rFonts w:ascii="Arial" w:hAnsi="Arial" w:cs="Arial"/>
          <w:sz w:val="20"/>
          <w:szCs w:val="20"/>
        </w:rPr>
        <w:t>Poz</w:t>
      </w:r>
      <w:r w:rsidR="00A3426E">
        <w:rPr>
          <w:rFonts w:ascii="Arial" w:hAnsi="Arial" w:cs="Arial"/>
          <w:sz w:val="20"/>
          <w:szCs w:val="20"/>
        </w:rPr>
        <w:t>.</w:t>
      </w:r>
      <w:r w:rsidR="00F839AB">
        <w:rPr>
          <w:rFonts w:ascii="Arial" w:hAnsi="Arial" w:cs="Arial"/>
          <w:sz w:val="20"/>
          <w:szCs w:val="20"/>
        </w:rPr>
        <w:t xml:space="preserve"> przedmiaru 330 - </w:t>
      </w:r>
      <w:r w:rsidR="00F839AB" w:rsidRPr="00F839AB">
        <w:rPr>
          <w:rFonts w:ascii="Arial" w:hAnsi="Arial" w:cs="Arial"/>
          <w:sz w:val="20"/>
          <w:szCs w:val="20"/>
          <w:u w:val="single"/>
        </w:rPr>
        <w:t>w</w:t>
      </w:r>
      <w:r w:rsidR="00D64039" w:rsidRPr="00F839AB">
        <w:rPr>
          <w:rFonts w:ascii="Arial" w:hAnsi="Arial" w:cs="Arial"/>
          <w:sz w:val="20"/>
          <w:szCs w:val="20"/>
          <w:u w:val="single"/>
        </w:rPr>
        <w:t>ęzeł cieplny wraz z oprzyrządowaniem</w:t>
      </w:r>
      <w:r w:rsidR="00F839AB" w:rsidRPr="00F839AB">
        <w:rPr>
          <w:rFonts w:ascii="Arial" w:hAnsi="Arial" w:cs="Arial"/>
          <w:sz w:val="20"/>
          <w:szCs w:val="20"/>
          <w:u w:val="single"/>
        </w:rPr>
        <w:t>,</w:t>
      </w:r>
      <w:r w:rsidR="00F839AB">
        <w:rPr>
          <w:rFonts w:ascii="Arial" w:hAnsi="Arial" w:cs="Arial"/>
          <w:sz w:val="20"/>
          <w:szCs w:val="20"/>
        </w:rPr>
        <w:t xml:space="preserve"> </w:t>
      </w:r>
      <w:r w:rsidR="00D64039" w:rsidRPr="00D64039">
        <w:rPr>
          <w:rFonts w:ascii="Arial" w:hAnsi="Arial" w:cs="Arial"/>
          <w:sz w:val="20"/>
          <w:szCs w:val="20"/>
        </w:rPr>
        <w:t xml:space="preserve">dotyczy: </w:t>
      </w:r>
      <w:r w:rsidR="00F839AB">
        <w:rPr>
          <w:rFonts w:ascii="Arial" w:hAnsi="Arial" w:cs="Arial"/>
          <w:sz w:val="20"/>
          <w:szCs w:val="20"/>
        </w:rPr>
        <w:t xml:space="preserve">zakupu, </w:t>
      </w:r>
      <w:r w:rsidR="00D64039" w:rsidRPr="00D64039">
        <w:rPr>
          <w:rFonts w:ascii="Arial" w:hAnsi="Arial" w:cs="Arial"/>
          <w:sz w:val="20"/>
          <w:szCs w:val="20"/>
        </w:rPr>
        <w:t xml:space="preserve">dostawę i montaż całego węzła cieplnego wraz z całym potrzebnym oprzyrządowaniem, zainstalowanego zgodnie ze sztuką umożliwiając podłączenie ze strony dostawcy ciepła. </w:t>
      </w:r>
      <w:r w:rsidR="00F839AB">
        <w:rPr>
          <w:rFonts w:ascii="Arial" w:hAnsi="Arial" w:cs="Arial"/>
          <w:sz w:val="20"/>
          <w:szCs w:val="20"/>
        </w:rPr>
        <w:t xml:space="preserve"> </w:t>
      </w:r>
      <w:r w:rsidR="00D64039" w:rsidRPr="00D64039">
        <w:rPr>
          <w:rFonts w:ascii="Arial" w:hAnsi="Arial" w:cs="Arial"/>
          <w:sz w:val="20"/>
          <w:szCs w:val="20"/>
        </w:rPr>
        <w:t>Moc węzła należy przyjąć zgodnie z projektem i opisem projektu, branża sanitarna – rozdział Instalacja Grzewcza. Węzeł cieplny</w:t>
      </w:r>
      <w:r w:rsidR="00F839AB">
        <w:rPr>
          <w:rFonts w:ascii="Arial" w:hAnsi="Arial" w:cs="Arial"/>
          <w:sz w:val="20"/>
          <w:szCs w:val="20"/>
        </w:rPr>
        <w:t xml:space="preserve"> dwufunkcyjny</w:t>
      </w:r>
      <w:r w:rsidR="00D64039" w:rsidRPr="00D64039">
        <w:rPr>
          <w:rFonts w:ascii="Arial" w:hAnsi="Arial" w:cs="Arial"/>
          <w:sz w:val="20"/>
          <w:szCs w:val="20"/>
        </w:rPr>
        <w:t xml:space="preserve"> o mocy 60 kW wyposażony w wymiennik płytowy zasilany w medium grzewcze z miejskiej sieci ciepłowniczej – PEC Geotermia Podhalańska. </w:t>
      </w:r>
    </w:p>
    <w:p w14:paraId="47ED80C9" w14:textId="24E6942B" w:rsidR="00F839AB" w:rsidRDefault="006D666B" w:rsidP="00F839AB">
      <w:pPr>
        <w:pStyle w:val="Akapitzlist"/>
        <w:spacing w:line="360" w:lineRule="auto"/>
        <w:ind w:left="284"/>
        <w:jc w:val="both"/>
        <w:rPr>
          <w:rFonts w:ascii="Arial" w:hAnsi="Arial" w:cs="Arial"/>
          <w:sz w:val="20"/>
          <w:szCs w:val="20"/>
        </w:rPr>
      </w:pPr>
      <w:r>
        <w:rPr>
          <w:rFonts w:ascii="Arial" w:hAnsi="Arial" w:cs="Arial"/>
          <w:sz w:val="20"/>
          <w:szCs w:val="20"/>
        </w:rPr>
        <w:t xml:space="preserve">- </w:t>
      </w:r>
      <w:r w:rsidR="00F839AB">
        <w:rPr>
          <w:rFonts w:ascii="Arial" w:hAnsi="Arial" w:cs="Arial"/>
          <w:sz w:val="20"/>
          <w:szCs w:val="20"/>
        </w:rPr>
        <w:t>Poz</w:t>
      </w:r>
      <w:r w:rsidR="00A3426E">
        <w:rPr>
          <w:rFonts w:ascii="Arial" w:hAnsi="Arial" w:cs="Arial"/>
          <w:sz w:val="20"/>
          <w:szCs w:val="20"/>
        </w:rPr>
        <w:t xml:space="preserve">. </w:t>
      </w:r>
      <w:r w:rsidR="00F839AB">
        <w:rPr>
          <w:rFonts w:ascii="Arial" w:hAnsi="Arial" w:cs="Arial"/>
          <w:sz w:val="20"/>
          <w:szCs w:val="20"/>
        </w:rPr>
        <w:t xml:space="preserve">przedmiaru 659 – </w:t>
      </w:r>
      <w:r w:rsidR="00F839AB" w:rsidRPr="00853C74">
        <w:rPr>
          <w:rFonts w:ascii="Arial" w:hAnsi="Arial" w:cs="Arial"/>
          <w:sz w:val="20"/>
          <w:szCs w:val="20"/>
          <w:u w:val="single"/>
        </w:rPr>
        <w:t xml:space="preserve">wykonanie </w:t>
      </w:r>
      <w:r w:rsidR="00F839AB" w:rsidRPr="000E0A01">
        <w:rPr>
          <w:rFonts w:ascii="Arial" w:hAnsi="Arial" w:cs="Arial"/>
          <w:sz w:val="20"/>
          <w:szCs w:val="20"/>
          <w:u w:val="single"/>
        </w:rPr>
        <w:t>przyłącz</w:t>
      </w:r>
      <w:r w:rsidR="00F839AB">
        <w:rPr>
          <w:rFonts w:ascii="Arial" w:hAnsi="Arial" w:cs="Arial"/>
          <w:sz w:val="20"/>
          <w:szCs w:val="20"/>
          <w:u w:val="single"/>
        </w:rPr>
        <w:t>a</w:t>
      </w:r>
      <w:r w:rsidR="00F839AB" w:rsidRPr="000E0A01">
        <w:rPr>
          <w:rFonts w:ascii="Arial" w:hAnsi="Arial" w:cs="Arial"/>
          <w:sz w:val="20"/>
          <w:szCs w:val="20"/>
          <w:u w:val="single"/>
        </w:rPr>
        <w:t xml:space="preserve"> do sieci ciepłowniczej</w:t>
      </w:r>
      <w:r w:rsidR="00F839AB" w:rsidRPr="000E0A01">
        <w:rPr>
          <w:rFonts w:ascii="Arial" w:hAnsi="Arial" w:cs="Arial"/>
          <w:sz w:val="20"/>
          <w:szCs w:val="20"/>
        </w:rPr>
        <w:t>, dotyczy czynności związanych z podłączeniem i uruchomieniem dostawy ciepła, w tym jednorazowej opłaty jeśli takie będą wymagane przez dostawcę ciepła związane z uruchomieniem instalacji</w:t>
      </w:r>
      <w:r w:rsidR="00F839AB">
        <w:rPr>
          <w:rFonts w:ascii="Arial" w:hAnsi="Arial" w:cs="Arial"/>
          <w:sz w:val="20"/>
          <w:szCs w:val="20"/>
        </w:rPr>
        <w:t xml:space="preserve"> oraz ścisłą współpracę z dostawcą ciepła.</w:t>
      </w:r>
    </w:p>
    <w:p w14:paraId="5CC335A2" w14:textId="77777777" w:rsidR="00F839AB" w:rsidRPr="00F839AB" w:rsidRDefault="00F839AB" w:rsidP="00F839AB">
      <w:pPr>
        <w:spacing w:line="360" w:lineRule="auto"/>
        <w:jc w:val="both"/>
        <w:rPr>
          <w:rFonts w:ascii="Arial" w:hAnsi="Arial" w:cs="Arial"/>
          <w:sz w:val="20"/>
          <w:szCs w:val="20"/>
        </w:rPr>
      </w:pPr>
    </w:p>
    <w:p w14:paraId="068E88F4" w14:textId="77777777" w:rsidR="00F839AB" w:rsidRDefault="00D64039" w:rsidP="00F839AB">
      <w:pPr>
        <w:pStyle w:val="Akapitzlist"/>
        <w:spacing w:line="360" w:lineRule="auto"/>
        <w:ind w:left="284"/>
        <w:jc w:val="both"/>
        <w:rPr>
          <w:rFonts w:ascii="Arial" w:hAnsi="Arial" w:cs="Arial"/>
          <w:sz w:val="20"/>
          <w:szCs w:val="20"/>
        </w:rPr>
      </w:pPr>
      <w:r w:rsidRPr="00D64039">
        <w:rPr>
          <w:rFonts w:ascii="Arial" w:hAnsi="Arial" w:cs="Arial"/>
          <w:sz w:val="20"/>
          <w:szCs w:val="20"/>
        </w:rPr>
        <w:t>Ze względu na zmiany technologiczne obowiązujących modeli urządzeń, aktualne urządzenia zostaną dobrane na etapie realizacji w uzgodnieniu z dostawcą ciepła.</w:t>
      </w:r>
    </w:p>
    <w:p w14:paraId="3AD865F9" w14:textId="4D01F13A" w:rsidR="00D64039" w:rsidRDefault="00D64039" w:rsidP="00F839AB">
      <w:pPr>
        <w:pStyle w:val="Akapitzlist"/>
        <w:spacing w:line="360" w:lineRule="auto"/>
        <w:ind w:left="284"/>
        <w:jc w:val="both"/>
        <w:rPr>
          <w:rFonts w:ascii="Arial" w:hAnsi="Arial" w:cs="Arial"/>
          <w:sz w:val="20"/>
          <w:szCs w:val="20"/>
        </w:rPr>
      </w:pPr>
      <w:r w:rsidRPr="00D64039">
        <w:rPr>
          <w:rFonts w:ascii="Arial" w:hAnsi="Arial" w:cs="Arial"/>
          <w:sz w:val="20"/>
          <w:szCs w:val="20"/>
        </w:rPr>
        <w:t>Zamawiający z załączniku</w:t>
      </w:r>
      <w:r w:rsidR="00F839AB">
        <w:rPr>
          <w:rFonts w:ascii="Arial" w:hAnsi="Arial" w:cs="Arial"/>
          <w:sz w:val="20"/>
          <w:szCs w:val="20"/>
        </w:rPr>
        <w:t xml:space="preserve"> nr 1</w:t>
      </w:r>
      <w:r w:rsidRPr="00D64039">
        <w:rPr>
          <w:rFonts w:ascii="Arial" w:hAnsi="Arial" w:cs="Arial"/>
          <w:sz w:val="20"/>
          <w:szCs w:val="20"/>
        </w:rPr>
        <w:t xml:space="preserve"> przesyła również Warunki przyłączenia do sieci ciepłowniczej PEC Geotermia Podhalańska S.A. </w:t>
      </w:r>
    </w:p>
    <w:p w14:paraId="5E901343" w14:textId="77777777" w:rsidR="009550F6" w:rsidRDefault="009550F6" w:rsidP="00F839AB">
      <w:pPr>
        <w:pStyle w:val="Akapitzlist"/>
        <w:spacing w:line="360" w:lineRule="auto"/>
        <w:ind w:left="284"/>
        <w:jc w:val="both"/>
        <w:rPr>
          <w:rFonts w:ascii="Arial" w:hAnsi="Arial" w:cs="Arial"/>
          <w:sz w:val="20"/>
          <w:szCs w:val="20"/>
        </w:rPr>
      </w:pPr>
    </w:p>
    <w:p w14:paraId="25D71582" w14:textId="77777777" w:rsidR="009550F6" w:rsidRPr="009550F6" w:rsidRDefault="009550F6" w:rsidP="009550F6">
      <w:pPr>
        <w:pStyle w:val="Akapitzlist"/>
        <w:numPr>
          <w:ilvl w:val="0"/>
          <w:numId w:val="13"/>
        </w:numPr>
        <w:spacing w:line="360" w:lineRule="auto"/>
        <w:ind w:left="284" w:hanging="284"/>
        <w:jc w:val="both"/>
        <w:rPr>
          <w:rFonts w:ascii="Arial" w:hAnsi="Arial" w:cs="Arial"/>
          <w:sz w:val="20"/>
          <w:szCs w:val="20"/>
          <w:u w:val="single"/>
        </w:rPr>
      </w:pPr>
      <w:r>
        <w:rPr>
          <w:rFonts w:ascii="Arial" w:hAnsi="Arial" w:cs="Arial"/>
          <w:sz w:val="20"/>
          <w:szCs w:val="20"/>
        </w:rPr>
        <w:t xml:space="preserve">Stolarka – zakres oraz szczegółowy opis został ujęty w projekcie wykonawczym, branża architektoniczna, zestawienie stolarki. Ewentualne szczegółowe decyzje w zakresie prac renowacyjnych zostaną podjęte na etapie realizacji w zależności od stanu zachowania stolarki okien i drzwi. </w:t>
      </w:r>
    </w:p>
    <w:p w14:paraId="72A1E567" w14:textId="6E405BC1" w:rsidR="009550F6" w:rsidRDefault="009550F6" w:rsidP="009550F6">
      <w:pPr>
        <w:spacing w:line="360" w:lineRule="auto"/>
        <w:rPr>
          <w:rFonts w:ascii="Arial" w:hAnsi="Arial" w:cs="Arial"/>
          <w:sz w:val="20"/>
          <w:szCs w:val="20"/>
        </w:rPr>
      </w:pPr>
      <w:r>
        <w:rPr>
          <w:rFonts w:ascii="Arial" w:hAnsi="Arial" w:cs="Arial"/>
          <w:sz w:val="20"/>
          <w:szCs w:val="20"/>
        </w:rPr>
        <w:t xml:space="preserve">W przypadku wynikającym z przepisów lub dokumentacji o konieczności spełnienia wymagań dotyczących odporności na włamanie lub wymagań p.poż. </w:t>
      </w:r>
      <w:r w:rsidRPr="00D64039">
        <w:rPr>
          <w:rFonts w:ascii="Arial" w:hAnsi="Arial" w:cs="Arial"/>
          <w:sz w:val="20"/>
          <w:szCs w:val="20"/>
        </w:rPr>
        <w:t>Zamawiający dopuszcza możliwość</w:t>
      </w:r>
      <w:r>
        <w:rPr>
          <w:rFonts w:ascii="Arial" w:hAnsi="Arial" w:cs="Arial"/>
          <w:sz w:val="20"/>
          <w:szCs w:val="20"/>
        </w:rPr>
        <w:t xml:space="preserve"> wykonania stolarki </w:t>
      </w:r>
      <w:r w:rsidRPr="00D64039">
        <w:rPr>
          <w:rFonts w:ascii="Arial" w:hAnsi="Arial" w:cs="Arial"/>
          <w:sz w:val="20"/>
          <w:szCs w:val="20"/>
        </w:rPr>
        <w:t>jako now</w:t>
      </w:r>
      <w:r>
        <w:rPr>
          <w:rFonts w:ascii="Arial" w:hAnsi="Arial" w:cs="Arial"/>
          <w:sz w:val="20"/>
          <w:szCs w:val="20"/>
        </w:rPr>
        <w:t>ej</w:t>
      </w:r>
      <w:r w:rsidRPr="00D64039">
        <w:rPr>
          <w:rFonts w:ascii="Arial" w:hAnsi="Arial" w:cs="Arial"/>
          <w:sz w:val="20"/>
          <w:szCs w:val="20"/>
        </w:rPr>
        <w:t xml:space="preserve"> na wzór istniejącej z zachowaniem podziałów i kolorystyki. Należy uwzględnić również możliwość wykorzystanie elementów z istniejącej stolarki w celu uzyskania pożądanego efektu estetycznego (naklejane stare elementy na nowe, itp.).</w:t>
      </w:r>
    </w:p>
    <w:p w14:paraId="360CEE21" w14:textId="77777777" w:rsidR="002017EA" w:rsidRPr="00D64039" w:rsidRDefault="002017EA" w:rsidP="009550F6">
      <w:pPr>
        <w:spacing w:line="360" w:lineRule="auto"/>
        <w:rPr>
          <w:rFonts w:ascii="Arial" w:hAnsi="Arial" w:cs="Arial"/>
          <w:sz w:val="20"/>
          <w:szCs w:val="20"/>
        </w:rPr>
      </w:pPr>
    </w:p>
    <w:p w14:paraId="05CFE336" w14:textId="4EBB4178" w:rsidR="002017EA" w:rsidRDefault="009550F6" w:rsidP="009550F6">
      <w:pPr>
        <w:spacing w:line="360" w:lineRule="auto"/>
        <w:rPr>
          <w:rFonts w:ascii="Arial" w:hAnsi="Arial" w:cs="Arial"/>
          <w:b/>
          <w:sz w:val="20"/>
          <w:szCs w:val="20"/>
        </w:rPr>
      </w:pPr>
      <w:r w:rsidRPr="002017EA">
        <w:rPr>
          <w:rFonts w:ascii="Arial" w:hAnsi="Arial" w:cs="Arial"/>
          <w:b/>
          <w:sz w:val="20"/>
          <w:szCs w:val="20"/>
        </w:rPr>
        <w:t>Uwaga:</w:t>
      </w:r>
      <w:r w:rsidR="002017EA" w:rsidRPr="002017EA">
        <w:rPr>
          <w:rFonts w:ascii="Arial" w:hAnsi="Arial" w:cs="Arial"/>
          <w:b/>
          <w:sz w:val="20"/>
          <w:szCs w:val="20"/>
        </w:rPr>
        <w:t xml:space="preserve"> Należy uwzględnić przy całej stolarce zewnętrznej (nowej) uwzględnienie montażu szyb o parametrach podanych z projektu oraz posiadających filtry UV. W przypadku zachowania starych szyb</w:t>
      </w:r>
      <w:r w:rsidR="002017EA">
        <w:rPr>
          <w:rFonts w:ascii="Arial" w:hAnsi="Arial" w:cs="Arial"/>
          <w:b/>
          <w:sz w:val="20"/>
          <w:szCs w:val="20"/>
        </w:rPr>
        <w:t xml:space="preserve"> przy renowacji starej stolarki</w:t>
      </w:r>
      <w:r w:rsidR="002017EA" w:rsidRPr="002017EA">
        <w:rPr>
          <w:rFonts w:ascii="Arial" w:hAnsi="Arial" w:cs="Arial"/>
          <w:b/>
          <w:sz w:val="20"/>
          <w:szCs w:val="20"/>
        </w:rPr>
        <w:t xml:space="preserve"> dopuszcza się zastosowanie specjalnych foli z filtrem UV. </w:t>
      </w:r>
    </w:p>
    <w:p w14:paraId="00CB6FAA" w14:textId="77777777" w:rsidR="00A14842" w:rsidRPr="002017EA" w:rsidRDefault="00A14842" w:rsidP="009550F6">
      <w:pPr>
        <w:spacing w:line="360" w:lineRule="auto"/>
        <w:rPr>
          <w:rFonts w:ascii="Arial" w:hAnsi="Arial" w:cs="Arial"/>
          <w:b/>
          <w:sz w:val="20"/>
          <w:szCs w:val="20"/>
        </w:rPr>
      </w:pPr>
    </w:p>
    <w:p w14:paraId="1E76861F" w14:textId="712E68C2" w:rsidR="002017EA" w:rsidRPr="00D64039" w:rsidRDefault="002017EA" w:rsidP="009550F6">
      <w:pPr>
        <w:spacing w:line="360" w:lineRule="auto"/>
        <w:rPr>
          <w:rFonts w:ascii="Arial" w:hAnsi="Arial" w:cs="Arial"/>
          <w:sz w:val="20"/>
          <w:szCs w:val="20"/>
        </w:rPr>
      </w:pPr>
      <w:r w:rsidRPr="00D64039">
        <w:rPr>
          <w:rFonts w:ascii="Arial" w:hAnsi="Arial" w:cs="Arial"/>
          <w:sz w:val="20"/>
          <w:szCs w:val="20"/>
        </w:rPr>
        <w:t>Szczegółowe decyzję zostaną podjęte na etapie realizacji</w:t>
      </w:r>
      <w:r>
        <w:rPr>
          <w:rFonts w:ascii="Arial" w:hAnsi="Arial" w:cs="Arial"/>
          <w:sz w:val="20"/>
          <w:szCs w:val="20"/>
        </w:rPr>
        <w:t>.</w:t>
      </w:r>
    </w:p>
    <w:p w14:paraId="49915E3C" w14:textId="3842B837" w:rsidR="009550F6" w:rsidRPr="009550F6" w:rsidRDefault="009550F6" w:rsidP="009550F6">
      <w:pPr>
        <w:pStyle w:val="Akapitzlist"/>
        <w:spacing w:line="360" w:lineRule="auto"/>
        <w:ind w:left="284"/>
        <w:jc w:val="both"/>
        <w:rPr>
          <w:rFonts w:ascii="Arial" w:hAnsi="Arial" w:cs="Arial"/>
          <w:sz w:val="20"/>
          <w:szCs w:val="20"/>
          <w:u w:val="single"/>
        </w:rPr>
      </w:pPr>
    </w:p>
    <w:p w14:paraId="68D9116A" w14:textId="324EA9FE" w:rsidR="009550F6" w:rsidRDefault="002017EA" w:rsidP="009550F6">
      <w:pPr>
        <w:pStyle w:val="Akapitzlist"/>
        <w:numPr>
          <w:ilvl w:val="0"/>
          <w:numId w:val="13"/>
        </w:numPr>
        <w:spacing w:line="360" w:lineRule="auto"/>
        <w:ind w:left="284" w:hanging="284"/>
        <w:jc w:val="both"/>
        <w:rPr>
          <w:rFonts w:ascii="Arial" w:hAnsi="Arial" w:cs="Arial"/>
          <w:sz w:val="20"/>
          <w:szCs w:val="20"/>
          <w:u w:val="single"/>
        </w:rPr>
      </w:pPr>
      <w:r>
        <w:rPr>
          <w:rFonts w:ascii="Arial" w:hAnsi="Arial" w:cs="Arial"/>
          <w:sz w:val="20"/>
          <w:szCs w:val="20"/>
          <w:u w:val="single"/>
        </w:rPr>
        <w:t>Ewentualne rozbieżności między projektem budowlanym, a projektem wykonawczym branży konstrukcyjnej:</w:t>
      </w:r>
      <w:r w:rsidR="00392373">
        <w:rPr>
          <w:rFonts w:ascii="Arial" w:hAnsi="Arial" w:cs="Arial"/>
          <w:sz w:val="20"/>
          <w:szCs w:val="20"/>
          <w:u w:val="single"/>
        </w:rPr>
        <w:t xml:space="preserve"> </w:t>
      </w:r>
    </w:p>
    <w:p w14:paraId="30DA61FE" w14:textId="77777777" w:rsidR="00392373" w:rsidRPr="00392373" w:rsidRDefault="00392373" w:rsidP="00392373">
      <w:pPr>
        <w:spacing w:line="360" w:lineRule="auto"/>
        <w:ind w:firstLine="284"/>
        <w:jc w:val="both"/>
        <w:rPr>
          <w:rFonts w:ascii="Arial" w:hAnsi="Arial" w:cs="Arial"/>
          <w:sz w:val="20"/>
          <w:szCs w:val="20"/>
        </w:rPr>
      </w:pPr>
      <w:r w:rsidRPr="00392373">
        <w:rPr>
          <w:rFonts w:ascii="Arial" w:hAnsi="Arial" w:cs="Arial"/>
          <w:sz w:val="20"/>
          <w:szCs w:val="20"/>
        </w:rPr>
        <w:lastRenderedPageBreak/>
        <w:t>- zewnętrzna ścianka dociskowa ścian fundamentowych – wykonać zgodnie z proj. budowlanym;</w:t>
      </w:r>
    </w:p>
    <w:p w14:paraId="44EE1EA5" w14:textId="77777777" w:rsidR="00392373" w:rsidRPr="00392373" w:rsidRDefault="00392373" w:rsidP="00392373">
      <w:pPr>
        <w:spacing w:line="360" w:lineRule="auto"/>
        <w:ind w:firstLine="284"/>
        <w:jc w:val="both"/>
        <w:rPr>
          <w:rFonts w:ascii="Arial" w:hAnsi="Arial" w:cs="Arial"/>
          <w:sz w:val="20"/>
          <w:szCs w:val="20"/>
        </w:rPr>
      </w:pPr>
      <w:r w:rsidRPr="00392373">
        <w:rPr>
          <w:rFonts w:ascii="Arial" w:hAnsi="Arial" w:cs="Arial"/>
          <w:sz w:val="20"/>
          <w:szCs w:val="20"/>
        </w:rPr>
        <w:t>- izolacje i warstwy wykończeniowe – zgodnie z projektem architektonicznym i konstrukcyjnym;</w:t>
      </w:r>
    </w:p>
    <w:p w14:paraId="7E1A83D1" w14:textId="77777777" w:rsidR="00392373" w:rsidRPr="00392373" w:rsidRDefault="00392373" w:rsidP="00392373">
      <w:pPr>
        <w:spacing w:line="360" w:lineRule="auto"/>
        <w:ind w:firstLine="284"/>
        <w:jc w:val="both"/>
        <w:rPr>
          <w:rFonts w:ascii="Arial" w:hAnsi="Arial" w:cs="Arial"/>
          <w:sz w:val="20"/>
          <w:szCs w:val="20"/>
        </w:rPr>
      </w:pPr>
      <w:r w:rsidRPr="00392373">
        <w:rPr>
          <w:rFonts w:ascii="Arial" w:hAnsi="Arial" w:cs="Arial"/>
          <w:sz w:val="20"/>
          <w:szCs w:val="20"/>
        </w:rPr>
        <w:t>- wzmocnienie elementów konstrukcji – zgodnie z projektem wykonawczym.</w:t>
      </w:r>
    </w:p>
    <w:p w14:paraId="0EDC3498" w14:textId="77777777" w:rsidR="00392373" w:rsidRDefault="00392373" w:rsidP="00392373">
      <w:pPr>
        <w:pStyle w:val="Akapitzlist"/>
        <w:spacing w:line="360" w:lineRule="auto"/>
        <w:ind w:left="284"/>
        <w:jc w:val="both"/>
        <w:rPr>
          <w:rFonts w:ascii="Arial" w:hAnsi="Arial" w:cs="Arial"/>
          <w:sz w:val="20"/>
          <w:szCs w:val="20"/>
          <w:u w:val="single"/>
        </w:rPr>
      </w:pPr>
    </w:p>
    <w:p w14:paraId="103297D5" w14:textId="44350817" w:rsidR="00392373" w:rsidRPr="001F7E3C" w:rsidRDefault="001F7E3C" w:rsidP="009550F6">
      <w:pPr>
        <w:pStyle w:val="Akapitzlist"/>
        <w:numPr>
          <w:ilvl w:val="0"/>
          <w:numId w:val="13"/>
        </w:numPr>
        <w:spacing w:line="360" w:lineRule="auto"/>
        <w:ind w:left="284" w:hanging="284"/>
        <w:jc w:val="both"/>
        <w:rPr>
          <w:rFonts w:ascii="Arial" w:hAnsi="Arial" w:cs="Arial"/>
          <w:sz w:val="20"/>
          <w:szCs w:val="20"/>
          <w:u w:val="single"/>
        </w:rPr>
      </w:pPr>
      <w:r>
        <w:rPr>
          <w:rFonts w:ascii="Arial" w:hAnsi="Arial" w:cs="Arial"/>
          <w:sz w:val="20"/>
          <w:szCs w:val="20"/>
          <w:u w:val="single"/>
        </w:rPr>
        <w:t xml:space="preserve">Kraty w otworach okiennych – </w:t>
      </w:r>
      <w:r>
        <w:rPr>
          <w:rFonts w:ascii="Arial" w:hAnsi="Arial" w:cs="Arial"/>
          <w:sz w:val="20"/>
          <w:szCs w:val="20"/>
        </w:rPr>
        <w:t>istniejące kraty podlegają demontażowi. Należy jednak uwzględnić, że zgodnie z projektem stolarka musi spełniać parametry antywłamaniowości.</w:t>
      </w:r>
    </w:p>
    <w:p w14:paraId="418443A1" w14:textId="1D6666FD" w:rsidR="001F7E3C" w:rsidRPr="00186A6C" w:rsidRDefault="001F7E3C" w:rsidP="009550F6">
      <w:pPr>
        <w:pStyle w:val="Akapitzlist"/>
        <w:numPr>
          <w:ilvl w:val="0"/>
          <w:numId w:val="13"/>
        </w:numPr>
        <w:spacing w:line="360" w:lineRule="auto"/>
        <w:ind w:left="284" w:hanging="284"/>
        <w:jc w:val="both"/>
        <w:rPr>
          <w:rFonts w:ascii="Arial" w:hAnsi="Arial" w:cs="Arial"/>
          <w:sz w:val="20"/>
          <w:szCs w:val="20"/>
          <w:u w:val="single"/>
        </w:rPr>
      </w:pPr>
      <w:r>
        <w:rPr>
          <w:rFonts w:ascii="Arial" w:hAnsi="Arial" w:cs="Arial"/>
          <w:sz w:val="20"/>
          <w:szCs w:val="20"/>
          <w:u w:val="single"/>
        </w:rPr>
        <w:t xml:space="preserve">Projekt wnętrz – </w:t>
      </w:r>
      <w:r>
        <w:rPr>
          <w:rFonts w:ascii="Arial" w:hAnsi="Arial" w:cs="Arial"/>
          <w:sz w:val="20"/>
          <w:szCs w:val="20"/>
        </w:rPr>
        <w:t>wchodzi w zakres zamówienia i należy uwzględnić jego elementy w cenie oferty,</w:t>
      </w:r>
      <w:r w:rsidR="00A14842">
        <w:rPr>
          <w:rFonts w:ascii="Arial" w:hAnsi="Arial" w:cs="Arial"/>
          <w:sz w:val="20"/>
          <w:szCs w:val="20"/>
        </w:rPr>
        <w:t xml:space="preserve"> w tym projekt stref wejściowej oraz toalet,</w:t>
      </w:r>
      <w:r>
        <w:rPr>
          <w:rFonts w:ascii="Arial" w:hAnsi="Arial" w:cs="Arial"/>
          <w:sz w:val="20"/>
          <w:szCs w:val="20"/>
        </w:rPr>
        <w:t xml:space="preserve"> m.in.: okładziny ściennej panelem drewnianymi, wykonanie grafik i napisów ściennych, wykonanie sufitu podwieszanego.</w:t>
      </w:r>
    </w:p>
    <w:p w14:paraId="7C89AEFB" w14:textId="4E539C62" w:rsidR="00186A6C" w:rsidRPr="006E39FA" w:rsidRDefault="00186A6C" w:rsidP="009550F6">
      <w:pPr>
        <w:pStyle w:val="Akapitzlist"/>
        <w:numPr>
          <w:ilvl w:val="0"/>
          <w:numId w:val="13"/>
        </w:numPr>
        <w:spacing w:line="360" w:lineRule="auto"/>
        <w:ind w:left="284" w:hanging="284"/>
        <w:jc w:val="both"/>
        <w:rPr>
          <w:rFonts w:ascii="Arial" w:hAnsi="Arial" w:cs="Arial"/>
          <w:sz w:val="24"/>
          <w:szCs w:val="20"/>
          <w:u w:val="single"/>
        </w:rPr>
      </w:pPr>
      <w:r>
        <w:rPr>
          <w:rFonts w:ascii="Arial" w:hAnsi="Arial" w:cs="Arial"/>
          <w:sz w:val="20"/>
          <w:szCs w:val="20"/>
        </w:rPr>
        <w:t xml:space="preserve">Pozycja przedmiaru 599 - </w:t>
      </w:r>
      <w:r w:rsidRPr="00186A6C">
        <w:rPr>
          <w:rFonts w:ascii="Arial" w:eastAsiaTheme="minorHAnsi" w:hAnsi="Arial" w:cs="Arial"/>
          <w:bCs/>
          <w:sz w:val="20"/>
          <w:szCs w:val="16"/>
          <w:u w:val="single"/>
          <w:lang w:eastAsia="en-US"/>
        </w:rPr>
        <w:t>Rejestracja wilgotności powietrza i temperatury</w:t>
      </w:r>
      <w:r>
        <w:rPr>
          <w:rFonts w:ascii="Arial" w:eastAsiaTheme="minorHAnsi" w:hAnsi="Arial" w:cs="Arial"/>
          <w:bCs/>
          <w:sz w:val="20"/>
          <w:szCs w:val="16"/>
          <w:u w:val="single"/>
          <w:lang w:eastAsia="en-US"/>
        </w:rPr>
        <w:t xml:space="preserve"> –</w:t>
      </w:r>
      <w:r w:rsidR="00A066BA">
        <w:rPr>
          <w:rFonts w:ascii="Arial" w:eastAsiaTheme="minorHAnsi" w:hAnsi="Arial" w:cs="Arial"/>
          <w:bCs/>
          <w:sz w:val="20"/>
          <w:szCs w:val="16"/>
          <w:u w:val="single"/>
          <w:lang w:eastAsia="en-US"/>
        </w:rPr>
        <w:t xml:space="preserve"> </w:t>
      </w:r>
      <w:r w:rsidR="00A066BA" w:rsidRPr="00A066BA">
        <w:rPr>
          <w:rFonts w:ascii="Arial" w:eastAsiaTheme="minorHAnsi" w:hAnsi="Arial" w:cs="Arial"/>
          <w:bCs/>
          <w:sz w:val="20"/>
          <w:szCs w:val="16"/>
          <w:u w:val="single"/>
          <w:lang w:eastAsia="en-US"/>
        </w:rPr>
        <w:t>Instalowanie pojedynczych urządzeń sterujących, w zestawie: rejestrator</w:t>
      </w:r>
      <w:r w:rsidR="00A066BA">
        <w:rPr>
          <w:rFonts w:ascii="Arial" w:eastAsiaTheme="minorHAnsi" w:hAnsi="Arial" w:cs="Arial"/>
          <w:bCs/>
          <w:sz w:val="20"/>
          <w:szCs w:val="16"/>
          <w:u w:val="single"/>
          <w:lang w:eastAsia="en-US"/>
        </w:rPr>
        <w:t xml:space="preserve">, </w:t>
      </w:r>
      <w:r w:rsidR="00A066BA" w:rsidRPr="00A066BA">
        <w:rPr>
          <w:rFonts w:ascii="Arial" w:eastAsiaTheme="minorHAnsi" w:hAnsi="Arial" w:cs="Arial"/>
          <w:bCs/>
          <w:sz w:val="20"/>
          <w:szCs w:val="16"/>
          <w:lang w:eastAsia="en-US"/>
        </w:rPr>
        <w:t>dotyczy</w:t>
      </w:r>
      <w:r w:rsidR="00A066BA">
        <w:rPr>
          <w:rFonts w:ascii="Arial" w:eastAsiaTheme="minorHAnsi" w:hAnsi="Arial" w:cs="Arial"/>
          <w:bCs/>
          <w:sz w:val="20"/>
          <w:szCs w:val="16"/>
          <w:lang w:eastAsia="en-US"/>
        </w:rPr>
        <w:t>:</w:t>
      </w:r>
      <w:r w:rsidR="00A066BA" w:rsidRPr="00A066BA">
        <w:rPr>
          <w:rFonts w:ascii="Arial" w:eastAsiaTheme="minorHAnsi" w:hAnsi="Arial" w:cs="Arial"/>
          <w:bCs/>
          <w:sz w:val="20"/>
          <w:szCs w:val="16"/>
          <w:lang w:eastAsia="en-US"/>
        </w:rPr>
        <w:t xml:space="preserve"> </w:t>
      </w:r>
      <w:r w:rsidR="00A066BA">
        <w:rPr>
          <w:rFonts w:ascii="Arial" w:eastAsiaTheme="minorHAnsi" w:hAnsi="Arial" w:cs="Arial"/>
          <w:bCs/>
          <w:sz w:val="20"/>
          <w:szCs w:val="16"/>
          <w:lang w:eastAsia="en-US"/>
        </w:rPr>
        <w:t xml:space="preserve">dostawę 10 szt. rejestratorów. </w:t>
      </w:r>
      <w:r w:rsidR="00A066BA" w:rsidRPr="00D64039">
        <w:rPr>
          <w:rFonts w:ascii="Arial" w:hAnsi="Arial" w:cs="Arial"/>
          <w:sz w:val="20"/>
          <w:szCs w:val="20"/>
        </w:rPr>
        <w:t>System powinien być elastyczny i kompatybilny z innymi systemami zamontowanymi w Muzeum.</w:t>
      </w:r>
      <w:r w:rsidR="00A066BA">
        <w:rPr>
          <w:rFonts w:ascii="Arial" w:hAnsi="Arial" w:cs="Arial"/>
          <w:sz w:val="20"/>
          <w:szCs w:val="20"/>
        </w:rPr>
        <w:t xml:space="preserve"> </w:t>
      </w:r>
      <w:r w:rsidR="00A066BA" w:rsidRPr="00D64039">
        <w:rPr>
          <w:rFonts w:ascii="Arial" w:hAnsi="Arial" w:cs="Arial"/>
          <w:sz w:val="20"/>
          <w:szCs w:val="20"/>
        </w:rPr>
        <w:t>Zamawiający zgodnie z ustawą PZP nie może wskazać nazw konkretnych modeli oraz nazw producenta. Szczegółowy wybór zostanie dokonany po przedstawieniu propozycji przez GW na etapie realizacji.</w:t>
      </w:r>
    </w:p>
    <w:p w14:paraId="278A6714" w14:textId="77777777" w:rsidR="006E39FA" w:rsidRPr="006E39FA" w:rsidRDefault="006E39FA" w:rsidP="006E39FA">
      <w:pPr>
        <w:spacing w:line="360" w:lineRule="auto"/>
        <w:jc w:val="both"/>
        <w:rPr>
          <w:rFonts w:ascii="Arial" w:hAnsi="Arial" w:cs="Arial"/>
          <w:szCs w:val="20"/>
          <w:u w:val="single"/>
        </w:rPr>
      </w:pPr>
    </w:p>
    <w:p w14:paraId="0E30176B" w14:textId="30CBBF46" w:rsidR="00F941F9" w:rsidRPr="00F941F9" w:rsidRDefault="00A6645F" w:rsidP="00F941F9">
      <w:pPr>
        <w:pStyle w:val="Akapitzlist"/>
        <w:numPr>
          <w:ilvl w:val="0"/>
          <w:numId w:val="13"/>
        </w:numPr>
        <w:spacing w:line="360" w:lineRule="auto"/>
        <w:ind w:left="284" w:hanging="284"/>
        <w:jc w:val="both"/>
        <w:rPr>
          <w:rFonts w:ascii="Arial" w:hAnsi="Arial" w:cs="Arial"/>
          <w:sz w:val="24"/>
          <w:szCs w:val="20"/>
          <w:u w:val="single"/>
        </w:rPr>
      </w:pPr>
      <w:r w:rsidRPr="00A6645F">
        <w:rPr>
          <w:rFonts w:ascii="Arial" w:hAnsi="Arial" w:cs="Arial"/>
          <w:sz w:val="20"/>
          <w:szCs w:val="20"/>
          <w:u w:val="single"/>
        </w:rPr>
        <w:t>Mobilny nawilżacz/ osuszacz powietrza</w:t>
      </w:r>
    </w:p>
    <w:p w14:paraId="43942665" w14:textId="2FA1E09A" w:rsidR="00645CC4" w:rsidRPr="00645CC4" w:rsidRDefault="00A6645F" w:rsidP="00A6645F">
      <w:pPr>
        <w:pStyle w:val="Akapitzlist"/>
        <w:spacing w:line="360" w:lineRule="auto"/>
        <w:ind w:left="284"/>
        <w:jc w:val="both"/>
        <w:rPr>
          <w:rFonts w:ascii="Arial" w:eastAsiaTheme="minorHAnsi" w:hAnsi="Arial" w:cs="Arial"/>
          <w:bCs/>
          <w:sz w:val="20"/>
          <w:szCs w:val="16"/>
          <w:u w:val="single"/>
          <w:lang w:eastAsia="en-US"/>
        </w:rPr>
      </w:pPr>
      <w:r w:rsidRPr="00645CC4">
        <w:rPr>
          <w:rFonts w:ascii="Arial" w:eastAsiaTheme="minorHAnsi" w:hAnsi="Arial" w:cs="Arial"/>
          <w:bCs/>
          <w:sz w:val="20"/>
          <w:szCs w:val="16"/>
          <w:u w:val="single"/>
          <w:lang w:eastAsia="en-US"/>
        </w:rPr>
        <w:t>-</w:t>
      </w:r>
      <w:r w:rsidR="00645CC4" w:rsidRPr="00645CC4">
        <w:rPr>
          <w:rFonts w:ascii="Arial" w:eastAsiaTheme="minorHAnsi" w:hAnsi="Arial" w:cs="Arial"/>
          <w:bCs/>
          <w:sz w:val="20"/>
          <w:szCs w:val="16"/>
          <w:u w:val="single"/>
          <w:lang w:eastAsia="en-US"/>
        </w:rPr>
        <w:t xml:space="preserve"> </w:t>
      </w:r>
      <w:r w:rsidRPr="00645CC4">
        <w:rPr>
          <w:rFonts w:ascii="Arial" w:eastAsiaTheme="minorHAnsi" w:hAnsi="Arial" w:cs="Arial"/>
          <w:bCs/>
          <w:sz w:val="20"/>
          <w:szCs w:val="16"/>
          <w:u w:val="single"/>
          <w:lang w:eastAsia="en-US"/>
        </w:rPr>
        <w:t xml:space="preserve">Pozycja przedmiaru 393, (piwnica), </w:t>
      </w:r>
      <w:r w:rsidR="00A066BA" w:rsidRPr="00645CC4">
        <w:rPr>
          <w:rFonts w:ascii="Arial" w:eastAsiaTheme="minorHAnsi" w:hAnsi="Arial" w:cs="Arial"/>
          <w:bCs/>
          <w:sz w:val="20"/>
          <w:szCs w:val="16"/>
          <w:u w:val="single"/>
          <w:lang w:eastAsia="en-US"/>
        </w:rPr>
        <w:t>dotyczy</w:t>
      </w:r>
      <w:r w:rsidR="00A3426E">
        <w:rPr>
          <w:rFonts w:ascii="Arial" w:eastAsiaTheme="minorHAnsi" w:hAnsi="Arial" w:cs="Arial"/>
          <w:bCs/>
          <w:sz w:val="20"/>
          <w:szCs w:val="16"/>
          <w:u w:val="single"/>
          <w:lang w:eastAsia="en-US"/>
        </w:rPr>
        <w:t>:</w:t>
      </w:r>
      <w:r w:rsidR="00A066BA" w:rsidRPr="00645CC4">
        <w:rPr>
          <w:rFonts w:ascii="Arial" w:eastAsiaTheme="minorHAnsi" w:hAnsi="Arial" w:cs="Arial"/>
          <w:bCs/>
          <w:sz w:val="20"/>
          <w:szCs w:val="16"/>
          <w:u w:val="single"/>
          <w:lang w:eastAsia="en-US"/>
        </w:rPr>
        <w:t xml:space="preserve"> </w:t>
      </w:r>
    </w:p>
    <w:p w14:paraId="2AB55EEE" w14:textId="36461621" w:rsidR="00A066BA" w:rsidRDefault="00645CC4" w:rsidP="00A6645F">
      <w:pPr>
        <w:pStyle w:val="Akapitzlist"/>
        <w:spacing w:line="360" w:lineRule="auto"/>
        <w:ind w:left="284"/>
        <w:jc w:val="both"/>
        <w:rPr>
          <w:rFonts w:ascii="Arial" w:eastAsiaTheme="minorHAnsi" w:hAnsi="Arial" w:cs="Arial"/>
          <w:bCs/>
          <w:sz w:val="20"/>
          <w:szCs w:val="16"/>
          <w:lang w:eastAsia="en-US"/>
        </w:rPr>
      </w:pPr>
      <w:r>
        <w:rPr>
          <w:rFonts w:ascii="Arial" w:eastAsiaTheme="minorHAnsi" w:hAnsi="Arial" w:cs="Arial"/>
          <w:bCs/>
          <w:sz w:val="20"/>
          <w:szCs w:val="16"/>
          <w:lang w:eastAsia="en-US"/>
        </w:rPr>
        <w:t>* 2 szt. nawilżaczy</w:t>
      </w:r>
      <w:r w:rsidR="005672E2">
        <w:rPr>
          <w:rFonts w:ascii="Arial" w:eastAsiaTheme="minorHAnsi" w:hAnsi="Arial" w:cs="Arial"/>
          <w:bCs/>
          <w:sz w:val="20"/>
          <w:szCs w:val="16"/>
          <w:lang w:eastAsia="en-US"/>
        </w:rPr>
        <w:t xml:space="preserve"> mobilnych</w:t>
      </w:r>
      <w:r>
        <w:rPr>
          <w:rFonts w:ascii="Arial" w:eastAsiaTheme="minorHAnsi" w:hAnsi="Arial" w:cs="Arial"/>
          <w:bCs/>
          <w:sz w:val="20"/>
          <w:szCs w:val="16"/>
          <w:lang w:eastAsia="en-US"/>
        </w:rPr>
        <w:t xml:space="preserve"> (</w:t>
      </w:r>
      <w:r w:rsidR="005672E2">
        <w:rPr>
          <w:rFonts w:ascii="Arial" w:eastAsiaTheme="minorHAnsi" w:hAnsi="Arial" w:cs="Arial"/>
          <w:bCs/>
          <w:sz w:val="20"/>
          <w:szCs w:val="16"/>
          <w:lang w:eastAsia="en-US"/>
        </w:rPr>
        <w:t xml:space="preserve">parametry: </w:t>
      </w:r>
      <w:r>
        <w:rPr>
          <w:rFonts w:ascii="Arial" w:eastAsiaTheme="minorHAnsi" w:hAnsi="Arial" w:cs="Arial"/>
          <w:bCs/>
          <w:sz w:val="20"/>
          <w:szCs w:val="16"/>
          <w:lang w:eastAsia="en-US"/>
        </w:rPr>
        <w:t xml:space="preserve">zasada parowania na zimno, wbudowany czujnik wilgotności, </w:t>
      </w:r>
      <w:r w:rsidR="005672E2">
        <w:rPr>
          <w:rFonts w:ascii="Arial" w:eastAsiaTheme="minorHAnsi" w:hAnsi="Arial" w:cs="Arial"/>
          <w:bCs/>
          <w:sz w:val="20"/>
          <w:szCs w:val="16"/>
          <w:lang w:eastAsia="en-US"/>
        </w:rPr>
        <w:t>w pełni elektroniczne sterowanie, możliwość regulacji stopnia nadmuchu z możliwością pełnej automatyzacji, wydajność parowania min.</w:t>
      </w:r>
      <w:r w:rsidR="00F86FE1">
        <w:rPr>
          <w:rFonts w:ascii="Arial" w:eastAsiaTheme="minorHAnsi" w:hAnsi="Arial" w:cs="Arial"/>
          <w:bCs/>
          <w:sz w:val="20"/>
          <w:szCs w:val="16"/>
          <w:lang w:eastAsia="en-US"/>
        </w:rPr>
        <w:t xml:space="preserve"> 55</w:t>
      </w:r>
      <w:r w:rsidR="005672E2">
        <w:rPr>
          <w:rFonts w:ascii="Arial" w:eastAsiaTheme="minorHAnsi" w:hAnsi="Arial" w:cs="Arial"/>
          <w:bCs/>
          <w:sz w:val="20"/>
          <w:szCs w:val="16"/>
          <w:lang w:eastAsia="en-US"/>
        </w:rPr>
        <w:t xml:space="preserve"> litrów na dobę, możliwość regulacji względem wilgotności powietrza (wbudowany higrostat), wbudowany filtr powietrza, pojemność zbiornika na wodę min. </w:t>
      </w:r>
      <w:r w:rsidR="00F86FE1">
        <w:rPr>
          <w:rFonts w:ascii="Arial" w:eastAsiaTheme="minorHAnsi" w:hAnsi="Arial" w:cs="Arial"/>
          <w:bCs/>
          <w:sz w:val="20"/>
          <w:szCs w:val="16"/>
          <w:lang w:eastAsia="en-US"/>
        </w:rPr>
        <w:t>32</w:t>
      </w:r>
      <w:r w:rsidR="005672E2">
        <w:rPr>
          <w:rFonts w:ascii="Arial" w:eastAsiaTheme="minorHAnsi" w:hAnsi="Arial" w:cs="Arial"/>
          <w:bCs/>
          <w:sz w:val="20"/>
          <w:szCs w:val="16"/>
          <w:lang w:eastAsia="en-US"/>
        </w:rPr>
        <w:t xml:space="preserve"> l, maksymalny stopień hałasu do 4</w:t>
      </w:r>
      <w:r w:rsidR="00F86FE1">
        <w:rPr>
          <w:rFonts w:ascii="Arial" w:eastAsiaTheme="minorHAnsi" w:hAnsi="Arial" w:cs="Arial"/>
          <w:bCs/>
          <w:sz w:val="20"/>
          <w:szCs w:val="16"/>
          <w:lang w:eastAsia="en-US"/>
        </w:rPr>
        <w:t>5</w:t>
      </w:r>
      <w:r w:rsidR="005672E2">
        <w:rPr>
          <w:rFonts w:ascii="Arial" w:eastAsiaTheme="minorHAnsi" w:hAnsi="Arial" w:cs="Arial"/>
          <w:bCs/>
          <w:sz w:val="20"/>
          <w:szCs w:val="16"/>
          <w:lang w:eastAsia="en-US"/>
        </w:rPr>
        <w:t xml:space="preserve"> </w:t>
      </w:r>
      <w:proofErr w:type="spellStart"/>
      <w:r w:rsidR="005672E2">
        <w:rPr>
          <w:rFonts w:ascii="Arial" w:eastAsiaTheme="minorHAnsi" w:hAnsi="Arial" w:cs="Arial"/>
          <w:bCs/>
          <w:sz w:val="20"/>
          <w:szCs w:val="16"/>
          <w:lang w:eastAsia="en-US"/>
        </w:rPr>
        <w:t>dB</w:t>
      </w:r>
      <w:proofErr w:type="spellEnd"/>
      <w:r w:rsidR="005672E2">
        <w:rPr>
          <w:rFonts w:ascii="Arial" w:eastAsiaTheme="minorHAnsi" w:hAnsi="Arial" w:cs="Arial"/>
          <w:bCs/>
          <w:sz w:val="20"/>
          <w:szCs w:val="16"/>
          <w:lang w:eastAsia="en-US"/>
        </w:rPr>
        <w:t xml:space="preserve"> z odległości około </w:t>
      </w:r>
      <w:r w:rsidR="00F86FE1">
        <w:rPr>
          <w:rFonts w:ascii="Arial" w:eastAsiaTheme="minorHAnsi" w:hAnsi="Arial" w:cs="Arial"/>
          <w:bCs/>
          <w:sz w:val="20"/>
          <w:szCs w:val="16"/>
          <w:lang w:eastAsia="en-US"/>
        </w:rPr>
        <w:t>1</w:t>
      </w:r>
      <w:r w:rsidR="005672E2">
        <w:rPr>
          <w:rFonts w:ascii="Arial" w:eastAsiaTheme="minorHAnsi" w:hAnsi="Arial" w:cs="Arial"/>
          <w:bCs/>
          <w:sz w:val="20"/>
          <w:szCs w:val="16"/>
          <w:lang w:eastAsia="en-US"/>
        </w:rPr>
        <w:t xml:space="preserve"> m);</w:t>
      </w:r>
    </w:p>
    <w:p w14:paraId="50CBD6C8" w14:textId="1FADD4A8" w:rsidR="005C73C0" w:rsidRPr="005C73C0" w:rsidRDefault="005C73C0" w:rsidP="00F86FE1">
      <w:pPr>
        <w:pStyle w:val="Akapitzlist"/>
        <w:spacing w:line="360" w:lineRule="auto"/>
        <w:ind w:left="284"/>
        <w:jc w:val="both"/>
        <w:rPr>
          <w:rFonts w:ascii="Arial" w:eastAsiaTheme="minorHAnsi" w:hAnsi="Arial" w:cs="Arial"/>
          <w:bCs/>
          <w:sz w:val="20"/>
          <w:szCs w:val="16"/>
          <w:lang w:eastAsia="en-US"/>
        </w:rPr>
      </w:pPr>
      <w:r>
        <w:rPr>
          <w:rFonts w:ascii="Arial" w:eastAsiaTheme="minorHAnsi" w:hAnsi="Arial" w:cs="Arial"/>
          <w:bCs/>
          <w:sz w:val="20"/>
          <w:szCs w:val="16"/>
          <w:lang w:eastAsia="en-US"/>
        </w:rPr>
        <w:t>* 2 szt. osuszacz mobilnych (</w:t>
      </w:r>
      <w:r w:rsidRPr="0076184D">
        <w:rPr>
          <w:rFonts w:ascii="Arial" w:eastAsiaTheme="minorHAnsi" w:hAnsi="Arial" w:cs="Arial"/>
          <w:bCs/>
          <w:sz w:val="20"/>
          <w:szCs w:val="16"/>
          <w:lang w:eastAsia="en-US"/>
        </w:rPr>
        <w:t>parametry:</w:t>
      </w:r>
      <w:r w:rsidR="00013E86">
        <w:rPr>
          <w:rFonts w:ascii="Arial" w:eastAsiaTheme="minorHAnsi" w:hAnsi="Arial" w:cs="Arial"/>
          <w:bCs/>
          <w:sz w:val="20"/>
          <w:szCs w:val="16"/>
          <w:lang w:eastAsia="en-US"/>
        </w:rPr>
        <w:t xml:space="preserve"> </w:t>
      </w:r>
      <w:r w:rsidR="00BE6480">
        <w:rPr>
          <w:rFonts w:ascii="Arial" w:eastAsiaTheme="minorHAnsi" w:hAnsi="Arial" w:cs="Arial"/>
          <w:bCs/>
          <w:sz w:val="20"/>
          <w:szCs w:val="16"/>
          <w:lang w:eastAsia="en-US"/>
        </w:rPr>
        <w:t xml:space="preserve">dedykowany dla powierzchni </w:t>
      </w:r>
      <w:r w:rsidR="00013E86" w:rsidRPr="00013E86">
        <w:rPr>
          <w:rFonts w:ascii="Arial" w:eastAsiaTheme="minorHAnsi" w:hAnsi="Arial" w:cs="Arial"/>
          <w:bCs/>
          <w:sz w:val="20"/>
          <w:szCs w:val="16"/>
          <w:lang w:eastAsia="en-US"/>
        </w:rPr>
        <w:t>do 90 m2</w:t>
      </w:r>
      <w:r w:rsidR="00BE6480">
        <w:rPr>
          <w:rFonts w:ascii="Arial" w:eastAsiaTheme="minorHAnsi" w:hAnsi="Arial" w:cs="Arial"/>
          <w:bCs/>
          <w:sz w:val="20"/>
          <w:szCs w:val="16"/>
          <w:lang w:eastAsia="en-US"/>
        </w:rPr>
        <w:t>,</w:t>
      </w:r>
      <w:r w:rsidR="00013E86" w:rsidRPr="00013E86">
        <w:rPr>
          <w:rFonts w:ascii="Arial" w:eastAsiaTheme="minorHAnsi" w:hAnsi="Arial" w:cs="Arial"/>
          <w:bCs/>
          <w:sz w:val="20"/>
          <w:szCs w:val="16"/>
          <w:lang w:eastAsia="en-US"/>
        </w:rPr>
        <w:t xml:space="preserve"> z wyświetlaczem cyfrowym, z higrostatem i higrometrem</w:t>
      </w:r>
      <w:r w:rsidR="00BE6480">
        <w:rPr>
          <w:rFonts w:ascii="Arial" w:eastAsiaTheme="minorHAnsi" w:hAnsi="Arial" w:cs="Arial"/>
          <w:bCs/>
          <w:sz w:val="20"/>
          <w:szCs w:val="16"/>
          <w:lang w:eastAsia="en-US"/>
        </w:rPr>
        <w:t xml:space="preserve">, z </w:t>
      </w:r>
      <w:r w:rsidR="00013E86" w:rsidRPr="00013E86">
        <w:rPr>
          <w:rFonts w:ascii="Arial" w:eastAsiaTheme="minorHAnsi" w:hAnsi="Arial" w:cs="Arial"/>
          <w:bCs/>
          <w:sz w:val="20"/>
          <w:szCs w:val="16"/>
          <w:lang w:eastAsia="en-US"/>
        </w:rPr>
        <w:t>filtrem</w:t>
      </w:r>
      <w:r w:rsidR="0076184D">
        <w:rPr>
          <w:rFonts w:ascii="Arial" w:eastAsiaTheme="minorHAnsi" w:hAnsi="Arial" w:cs="Arial"/>
          <w:bCs/>
          <w:sz w:val="20"/>
          <w:szCs w:val="16"/>
          <w:lang w:eastAsia="en-US"/>
        </w:rPr>
        <w:t xml:space="preserve"> powietrza</w:t>
      </w:r>
      <w:r w:rsidR="00013E86" w:rsidRPr="00013E86">
        <w:rPr>
          <w:rFonts w:ascii="Arial" w:eastAsiaTheme="minorHAnsi" w:hAnsi="Arial" w:cs="Arial"/>
          <w:bCs/>
          <w:sz w:val="20"/>
          <w:szCs w:val="16"/>
          <w:lang w:eastAsia="en-US"/>
        </w:rPr>
        <w:t xml:space="preserve"> </w:t>
      </w:r>
      <w:proofErr w:type="spellStart"/>
      <w:r w:rsidR="00013E86" w:rsidRPr="00013E86">
        <w:rPr>
          <w:rFonts w:ascii="Arial" w:eastAsiaTheme="minorHAnsi" w:hAnsi="Arial" w:cs="Arial"/>
          <w:bCs/>
          <w:sz w:val="20"/>
          <w:szCs w:val="16"/>
          <w:lang w:eastAsia="en-US"/>
        </w:rPr>
        <w:t>hepa</w:t>
      </w:r>
      <w:proofErr w:type="spellEnd"/>
      <w:r w:rsidR="00BE6480">
        <w:rPr>
          <w:rFonts w:ascii="Arial" w:eastAsiaTheme="minorHAnsi" w:hAnsi="Arial" w:cs="Arial"/>
          <w:bCs/>
          <w:sz w:val="20"/>
          <w:szCs w:val="16"/>
          <w:lang w:eastAsia="en-US"/>
        </w:rPr>
        <w:t xml:space="preserve">, </w:t>
      </w:r>
      <w:r w:rsidR="0076184D">
        <w:rPr>
          <w:rFonts w:ascii="Arial" w:eastAsiaTheme="minorHAnsi" w:hAnsi="Arial" w:cs="Arial"/>
          <w:bCs/>
          <w:sz w:val="20"/>
          <w:szCs w:val="16"/>
          <w:lang w:eastAsia="en-US"/>
        </w:rPr>
        <w:t xml:space="preserve">osuszanie w trybie ciągłym, </w:t>
      </w:r>
      <w:r w:rsidR="00BE6480">
        <w:rPr>
          <w:rFonts w:ascii="Arial" w:eastAsiaTheme="minorHAnsi" w:hAnsi="Arial" w:cs="Arial"/>
          <w:bCs/>
          <w:sz w:val="20"/>
          <w:szCs w:val="16"/>
          <w:lang w:eastAsia="en-US"/>
        </w:rPr>
        <w:t>moc osuszania min. 25 l/24h,</w:t>
      </w:r>
      <w:r w:rsidR="0076184D">
        <w:rPr>
          <w:rFonts w:ascii="Arial" w:eastAsiaTheme="minorHAnsi" w:hAnsi="Arial" w:cs="Arial"/>
          <w:bCs/>
          <w:sz w:val="20"/>
          <w:szCs w:val="16"/>
          <w:lang w:eastAsia="en-US"/>
        </w:rPr>
        <w:t xml:space="preserve"> min. ilość powietrza osuszonego 160 m3/h,</w:t>
      </w:r>
      <w:r w:rsidR="00BE6480">
        <w:rPr>
          <w:rFonts w:ascii="Arial" w:eastAsiaTheme="minorHAnsi" w:hAnsi="Arial" w:cs="Arial"/>
          <w:bCs/>
          <w:sz w:val="20"/>
          <w:szCs w:val="16"/>
          <w:lang w:eastAsia="en-US"/>
        </w:rPr>
        <w:t xml:space="preserve"> pojemnik na wodę min. 5l, maksymalny stopień hałasu do 50 </w:t>
      </w:r>
      <w:proofErr w:type="spellStart"/>
      <w:r w:rsidR="00BE6480">
        <w:rPr>
          <w:rFonts w:ascii="Arial" w:eastAsiaTheme="minorHAnsi" w:hAnsi="Arial" w:cs="Arial"/>
          <w:bCs/>
          <w:sz w:val="20"/>
          <w:szCs w:val="16"/>
          <w:lang w:eastAsia="en-US"/>
        </w:rPr>
        <w:t>dB</w:t>
      </w:r>
      <w:proofErr w:type="spellEnd"/>
      <w:r w:rsidR="00BE6480">
        <w:rPr>
          <w:rFonts w:ascii="Arial" w:eastAsiaTheme="minorHAnsi" w:hAnsi="Arial" w:cs="Arial"/>
          <w:bCs/>
          <w:sz w:val="20"/>
          <w:szCs w:val="16"/>
          <w:lang w:eastAsia="en-US"/>
        </w:rPr>
        <w:t xml:space="preserve"> z odległości około 1 m, możliwość sterowania hydrostatycznego i programowego, </w:t>
      </w:r>
      <w:proofErr w:type="spellStart"/>
      <w:r w:rsidR="00BE6480">
        <w:rPr>
          <w:rFonts w:ascii="Arial" w:eastAsiaTheme="minorHAnsi" w:hAnsi="Arial" w:cs="Arial"/>
          <w:bCs/>
          <w:sz w:val="20"/>
          <w:szCs w:val="16"/>
          <w:lang w:eastAsia="en-US"/>
        </w:rPr>
        <w:t>syg</w:t>
      </w:r>
      <w:proofErr w:type="spellEnd"/>
      <w:r w:rsidR="00BE6480">
        <w:rPr>
          <w:rFonts w:ascii="Arial" w:eastAsiaTheme="minorHAnsi" w:hAnsi="Arial" w:cs="Arial"/>
          <w:bCs/>
          <w:sz w:val="20"/>
          <w:szCs w:val="16"/>
          <w:lang w:eastAsia="en-US"/>
        </w:rPr>
        <w:t xml:space="preserve">. Napełnienie zbiornika z automatycznym wyłącznikiem zabezpieczającym przed przelaniem </w:t>
      </w:r>
      <w:r>
        <w:rPr>
          <w:rFonts w:ascii="Arial" w:eastAsiaTheme="minorHAnsi" w:hAnsi="Arial" w:cs="Arial"/>
          <w:bCs/>
          <w:sz w:val="20"/>
          <w:szCs w:val="16"/>
          <w:lang w:eastAsia="en-US"/>
        </w:rPr>
        <w:t>);</w:t>
      </w:r>
    </w:p>
    <w:p w14:paraId="4A7997B9" w14:textId="575BE244" w:rsidR="00A6645F" w:rsidRDefault="00A6645F" w:rsidP="00A6645F">
      <w:pPr>
        <w:pStyle w:val="Akapitzlist"/>
        <w:spacing w:line="360" w:lineRule="auto"/>
        <w:ind w:left="284"/>
        <w:jc w:val="both"/>
        <w:rPr>
          <w:rFonts w:ascii="Arial" w:eastAsiaTheme="minorHAnsi" w:hAnsi="Arial" w:cs="Arial"/>
          <w:bCs/>
          <w:sz w:val="20"/>
          <w:szCs w:val="16"/>
          <w:u w:val="single"/>
          <w:lang w:eastAsia="en-US"/>
        </w:rPr>
      </w:pPr>
      <w:r w:rsidRPr="00645CC4">
        <w:rPr>
          <w:rFonts w:ascii="Arial" w:eastAsiaTheme="minorHAnsi" w:hAnsi="Arial" w:cs="Arial"/>
          <w:bCs/>
          <w:sz w:val="20"/>
          <w:szCs w:val="16"/>
          <w:u w:val="single"/>
          <w:lang w:eastAsia="en-US"/>
        </w:rPr>
        <w:t xml:space="preserve">- Pozycja przedmiaru 412 (1 piętro), dotyczy: </w:t>
      </w:r>
    </w:p>
    <w:p w14:paraId="2017B84A" w14:textId="42F8319D" w:rsidR="00F86FE1" w:rsidRDefault="00F86FE1" w:rsidP="00F86FE1">
      <w:pPr>
        <w:pStyle w:val="Akapitzlist"/>
        <w:spacing w:line="360" w:lineRule="auto"/>
        <w:ind w:left="284"/>
        <w:jc w:val="both"/>
        <w:rPr>
          <w:rFonts w:ascii="Arial" w:eastAsiaTheme="minorHAnsi" w:hAnsi="Arial" w:cs="Arial"/>
          <w:bCs/>
          <w:sz w:val="20"/>
          <w:szCs w:val="16"/>
          <w:lang w:eastAsia="en-US"/>
        </w:rPr>
      </w:pPr>
      <w:r>
        <w:rPr>
          <w:rFonts w:ascii="Arial" w:eastAsiaTheme="minorHAnsi" w:hAnsi="Arial" w:cs="Arial"/>
          <w:bCs/>
          <w:sz w:val="20"/>
          <w:szCs w:val="16"/>
          <w:lang w:eastAsia="en-US"/>
        </w:rPr>
        <w:t xml:space="preserve">* 4 szt. nawilżaczy mobilnych (parametry: zasada parowania na zimno, wbudowany czujnik wilgotności, w pełni elektroniczne sterowanie, możliwość regulacji stopnia nadmuchu z możliwością pełnej automatyzacji, wydajność parowania min. </w:t>
      </w:r>
      <w:r w:rsidR="00700B3B">
        <w:rPr>
          <w:rFonts w:ascii="Arial" w:eastAsiaTheme="minorHAnsi" w:hAnsi="Arial" w:cs="Arial"/>
          <w:bCs/>
          <w:sz w:val="20"/>
          <w:szCs w:val="16"/>
          <w:lang w:eastAsia="en-US"/>
        </w:rPr>
        <w:t>20</w:t>
      </w:r>
      <w:r>
        <w:rPr>
          <w:rFonts w:ascii="Arial" w:eastAsiaTheme="minorHAnsi" w:hAnsi="Arial" w:cs="Arial"/>
          <w:bCs/>
          <w:sz w:val="20"/>
          <w:szCs w:val="16"/>
          <w:lang w:eastAsia="en-US"/>
        </w:rPr>
        <w:t xml:space="preserve"> litrów na dobę, możliwość regulacji względem wilgotności powietrza (wbudowany higrostat), wbudowany filtr powietrza, pojemność zbiornika na </w:t>
      </w:r>
      <w:r>
        <w:rPr>
          <w:rFonts w:ascii="Arial" w:eastAsiaTheme="minorHAnsi" w:hAnsi="Arial" w:cs="Arial"/>
          <w:bCs/>
          <w:sz w:val="20"/>
          <w:szCs w:val="16"/>
          <w:lang w:eastAsia="en-US"/>
        </w:rPr>
        <w:lastRenderedPageBreak/>
        <w:t xml:space="preserve">wodę min. </w:t>
      </w:r>
      <w:r w:rsidR="00700B3B">
        <w:rPr>
          <w:rFonts w:ascii="Arial" w:eastAsiaTheme="minorHAnsi" w:hAnsi="Arial" w:cs="Arial"/>
          <w:bCs/>
          <w:sz w:val="20"/>
          <w:szCs w:val="16"/>
          <w:lang w:eastAsia="en-US"/>
        </w:rPr>
        <w:t>10</w:t>
      </w:r>
      <w:r>
        <w:rPr>
          <w:rFonts w:ascii="Arial" w:eastAsiaTheme="minorHAnsi" w:hAnsi="Arial" w:cs="Arial"/>
          <w:bCs/>
          <w:sz w:val="20"/>
          <w:szCs w:val="16"/>
          <w:lang w:eastAsia="en-US"/>
        </w:rPr>
        <w:t xml:space="preserve"> l, maksymalny stopień hałasu do 4</w:t>
      </w:r>
      <w:r w:rsidR="00700B3B">
        <w:rPr>
          <w:rFonts w:ascii="Arial" w:eastAsiaTheme="minorHAnsi" w:hAnsi="Arial" w:cs="Arial"/>
          <w:bCs/>
          <w:sz w:val="20"/>
          <w:szCs w:val="16"/>
          <w:lang w:eastAsia="en-US"/>
        </w:rPr>
        <w:t>5</w:t>
      </w:r>
      <w:r>
        <w:rPr>
          <w:rFonts w:ascii="Arial" w:eastAsiaTheme="minorHAnsi" w:hAnsi="Arial" w:cs="Arial"/>
          <w:bCs/>
          <w:sz w:val="20"/>
          <w:szCs w:val="16"/>
          <w:lang w:eastAsia="en-US"/>
        </w:rPr>
        <w:t xml:space="preserve"> </w:t>
      </w:r>
      <w:proofErr w:type="spellStart"/>
      <w:r>
        <w:rPr>
          <w:rFonts w:ascii="Arial" w:eastAsiaTheme="minorHAnsi" w:hAnsi="Arial" w:cs="Arial"/>
          <w:bCs/>
          <w:sz w:val="20"/>
          <w:szCs w:val="16"/>
          <w:lang w:eastAsia="en-US"/>
        </w:rPr>
        <w:t>dB</w:t>
      </w:r>
      <w:proofErr w:type="spellEnd"/>
      <w:r>
        <w:rPr>
          <w:rFonts w:ascii="Arial" w:eastAsiaTheme="minorHAnsi" w:hAnsi="Arial" w:cs="Arial"/>
          <w:bCs/>
          <w:sz w:val="20"/>
          <w:szCs w:val="16"/>
          <w:lang w:eastAsia="en-US"/>
        </w:rPr>
        <w:t xml:space="preserve"> z odległości około </w:t>
      </w:r>
      <w:r w:rsidR="00700B3B">
        <w:rPr>
          <w:rFonts w:ascii="Arial" w:eastAsiaTheme="minorHAnsi" w:hAnsi="Arial" w:cs="Arial"/>
          <w:bCs/>
          <w:sz w:val="20"/>
          <w:szCs w:val="16"/>
          <w:lang w:eastAsia="en-US"/>
        </w:rPr>
        <w:t>1</w:t>
      </w:r>
      <w:r>
        <w:rPr>
          <w:rFonts w:ascii="Arial" w:eastAsiaTheme="minorHAnsi" w:hAnsi="Arial" w:cs="Arial"/>
          <w:bCs/>
          <w:sz w:val="20"/>
          <w:szCs w:val="16"/>
          <w:lang w:eastAsia="en-US"/>
        </w:rPr>
        <w:t xml:space="preserve"> m</w:t>
      </w:r>
      <w:r w:rsidR="00700B3B">
        <w:rPr>
          <w:rFonts w:ascii="Arial" w:eastAsiaTheme="minorHAnsi" w:hAnsi="Arial" w:cs="Arial"/>
          <w:bCs/>
          <w:sz w:val="20"/>
          <w:szCs w:val="16"/>
          <w:lang w:eastAsia="en-US"/>
        </w:rPr>
        <w:t>, urządzenie dedykowane do pom</w:t>
      </w:r>
      <w:r w:rsidR="008E12F3">
        <w:rPr>
          <w:rFonts w:ascii="Arial" w:eastAsiaTheme="minorHAnsi" w:hAnsi="Arial" w:cs="Arial"/>
          <w:bCs/>
          <w:sz w:val="20"/>
          <w:szCs w:val="16"/>
          <w:lang w:eastAsia="en-US"/>
        </w:rPr>
        <w:t>. O pow. Min. 50 m2</w:t>
      </w:r>
      <w:r>
        <w:rPr>
          <w:rFonts w:ascii="Arial" w:eastAsiaTheme="minorHAnsi" w:hAnsi="Arial" w:cs="Arial"/>
          <w:bCs/>
          <w:sz w:val="20"/>
          <w:szCs w:val="16"/>
          <w:lang w:eastAsia="en-US"/>
        </w:rPr>
        <w:t>);</w:t>
      </w:r>
    </w:p>
    <w:p w14:paraId="26081B9A" w14:textId="0A81A7D7" w:rsidR="00F86FE1" w:rsidRPr="00645CC4" w:rsidRDefault="00F86FE1" w:rsidP="00F86FE1">
      <w:pPr>
        <w:pStyle w:val="Akapitzlist"/>
        <w:spacing w:line="360" w:lineRule="auto"/>
        <w:ind w:left="284"/>
        <w:jc w:val="both"/>
        <w:rPr>
          <w:rFonts w:ascii="Arial" w:hAnsi="Arial" w:cs="Arial"/>
          <w:sz w:val="24"/>
          <w:szCs w:val="20"/>
          <w:u w:val="single"/>
        </w:rPr>
      </w:pPr>
      <w:r>
        <w:rPr>
          <w:rFonts w:ascii="Arial" w:eastAsiaTheme="minorHAnsi" w:hAnsi="Arial" w:cs="Arial"/>
          <w:bCs/>
          <w:sz w:val="20"/>
          <w:szCs w:val="16"/>
          <w:lang w:eastAsia="en-US"/>
        </w:rPr>
        <w:t xml:space="preserve">* 4 szt. osuszacz mobilnych </w:t>
      </w:r>
      <w:r w:rsidRPr="0076184D">
        <w:rPr>
          <w:rFonts w:ascii="Arial" w:eastAsiaTheme="minorHAnsi" w:hAnsi="Arial" w:cs="Arial"/>
          <w:bCs/>
          <w:sz w:val="20"/>
          <w:szCs w:val="16"/>
          <w:lang w:eastAsia="en-US"/>
        </w:rPr>
        <w:t>(parametry:</w:t>
      </w:r>
      <w:r w:rsidR="0076184D" w:rsidRPr="0076184D">
        <w:rPr>
          <w:rFonts w:ascii="Arial" w:eastAsiaTheme="minorHAnsi" w:hAnsi="Arial" w:cs="Arial"/>
          <w:bCs/>
          <w:sz w:val="20"/>
          <w:szCs w:val="16"/>
          <w:lang w:eastAsia="en-US"/>
        </w:rPr>
        <w:t xml:space="preserve"> </w:t>
      </w:r>
      <w:proofErr w:type="spellStart"/>
      <w:r w:rsidR="0076184D" w:rsidRPr="0076184D">
        <w:rPr>
          <w:rFonts w:ascii="Arial" w:eastAsiaTheme="minorHAnsi" w:hAnsi="Arial" w:cs="Arial"/>
          <w:bCs/>
          <w:sz w:val="20"/>
          <w:szCs w:val="16"/>
          <w:lang w:eastAsia="en-US"/>
        </w:rPr>
        <w:t>j.w</w:t>
      </w:r>
      <w:proofErr w:type="spellEnd"/>
      <w:r w:rsidR="0076184D" w:rsidRPr="0076184D">
        <w:rPr>
          <w:rFonts w:ascii="Arial" w:eastAsiaTheme="minorHAnsi" w:hAnsi="Arial" w:cs="Arial"/>
          <w:bCs/>
          <w:sz w:val="20"/>
          <w:szCs w:val="16"/>
          <w:lang w:eastAsia="en-US"/>
        </w:rPr>
        <w:t>.)</w:t>
      </w:r>
    </w:p>
    <w:p w14:paraId="638B139D" w14:textId="700A7B9B" w:rsidR="00A6645F" w:rsidRDefault="00A6645F" w:rsidP="00A6645F">
      <w:pPr>
        <w:pStyle w:val="Akapitzlist"/>
        <w:spacing w:line="360" w:lineRule="auto"/>
        <w:ind w:left="284"/>
        <w:jc w:val="both"/>
        <w:rPr>
          <w:rFonts w:ascii="Arial" w:eastAsiaTheme="minorHAnsi" w:hAnsi="Arial" w:cs="Arial"/>
          <w:bCs/>
          <w:sz w:val="20"/>
          <w:szCs w:val="16"/>
          <w:u w:val="single"/>
          <w:lang w:eastAsia="en-US"/>
        </w:rPr>
      </w:pPr>
      <w:r w:rsidRPr="00645CC4">
        <w:rPr>
          <w:rFonts w:ascii="Arial" w:eastAsiaTheme="minorHAnsi" w:hAnsi="Arial" w:cs="Arial"/>
          <w:bCs/>
          <w:sz w:val="20"/>
          <w:szCs w:val="16"/>
          <w:u w:val="single"/>
          <w:lang w:eastAsia="en-US"/>
        </w:rPr>
        <w:t>- Pozycja przedmiaru 424, (2 piętro), dotyczy: dostawę</w:t>
      </w:r>
      <w:r w:rsidR="005C73C0">
        <w:rPr>
          <w:rFonts w:ascii="Arial" w:eastAsiaTheme="minorHAnsi" w:hAnsi="Arial" w:cs="Arial"/>
          <w:bCs/>
          <w:sz w:val="20"/>
          <w:szCs w:val="16"/>
          <w:u w:val="single"/>
          <w:lang w:eastAsia="en-US"/>
        </w:rPr>
        <w:t>:</w:t>
      </w:r>
    </w:p>
    <w:p w14:paraId="512E80ED" w14:textId="3EE72E14" w:rsidR="005C73C0" w:rsidRDefault="005C73C0" w:rsidP="005C73C0">
      <w:pPr>
        <w:pStyle w:val="Akapitzlist"/>
        <w:spacing w:line="360" w:lineRule="auto"/>
        <w:ind w:left="284"/>
        <w:jc w:val="both"/>
        <w:rPr>
          <w:rFonts w:ascii="Arial" w:eastAsiaTheme="minorHAnsi" w:hAnsi="Arial" w:cs="Arial"/>
          <w:bCs/>
          <w:sz w:val="20"/>
          <w:szCs w:val="16"/>
          <w:lang w:eastAsia="en-US"/>
        </w:rPr>
      </w:pPr>
      <w:r>
        <w:rPr>
          <w:rFonts w:ascii="Arial" w:eastAsiaTheme="minorHAnsi" w:hAnsi="Arial" w:cs="Arial"/>
          <w:bCs/>
          <w:sz w:val="20"/>
          <w:szCs w:val="16"/>
          <w:lang w:eastAsia="en-US"/>
        </w:rPr>
        <w:t xml:space="preserve">* </w:t>
      </w:r>
      <w:r w:rsidR="00F86FE1">
        <w:rPr>
          <w:rFonts w:ascii="Arial" w:eastAsiaTheme="minorHAnsi" w:hAnsi="Arial" w:cs="Arial"/>
          <w:bCs/>
          <w:sz w:val="20"/>
          <w:szCs w:val="16"/>
          <w:lang w:eastAsia="en-US"/>
        </w:rPr>
        <w:t>3</w:t>
      </w:r>
      <w:r>
        <w:rPr>
          <w:rFonts w:ascii="Arial" w:eastAsiaTheme="minorHAnsi" w:hAnsi="Arial" w:cs="Arial"/>
          <w:bCs/>
          <w:sz w:val="20"/>
          <w:szCs w:val="16"/>
          <w:lang w:eastAsia="en-US"/>
        </w:rPr>
        <w:t xml:space="preserve"> szt. nawilżacz mobilny (parametry: zasada parowania na zimno, wbudowany czujnik wilgotności, w pełni elektroniczne sterowanie, możliwość regulacji stopnia nadmuchu z możliwością pełnej automatyzacji, wydajność parowania min.</w:t>
      </w:r>
      <w:r w:rsidR="00F86FE1">
        <w:rPr>
          <w:rFonts w:ascii="Arial" w:eastAsiaTheme="minorHAnsi" w:hAnsi="Arial" w:cs="Arial"/>
          <w:bCs/>
          <w:sz w:val="20"/>
          <w:szCs w:val="16"/>
          <w:lang w:eastAsia="en-US"/>
        </w:rPr>
        <w:t xml:space="preserve"> </w:t>
      </w:r>
      <w:r>
        <w:rPr>
          <w:rFonts w:ascii="Arial" w:eastAsiaTheme="minorHAnsi" w:hAnsi="Arial" w:cs="Arial"/>
          <w:bCs/>
          <w:sz w:val="20"/>
          <w:szCs w:val="16"/>
          <w:lang w:eastAsia="en-US"/>
        </w:rPr>
        <w:t>25 litrów na dobę, możliwość regulacji względem wilgotności powietrza (wbudowany higrostat), wbudowany filtr powietrza, pojemność zbiornika na wodę min. 25 l, maksymalny stopień hałasu do 4</w:t>
      </w:r>
      <w:r w:rsidR="00700B3B">
        <w:rPr>
          <w:rFonts w:ascii="Arial" w:eastAsiaTheme="minorHAnsi" w:hAnsi="Arial" w:cs="Arial"/>
          <w:bCs/>
          <w:sz w:val="20"/>
          <w:szCs w:val="16"/>
          <w:lang w:eastAsia="en-US"/>
        </w:rPr>
        <w:t>5</w:t>
      </w:r>
      <w:r>
        <w:rPr>
          <w:rFonts w:ascii="Arial" w:eastAsiaTheme="minorHAnsi" w:hAnsi="Arial" w:cs="Arial"/>
          <w:bCs/>
          <w:sz w:val="20"/>
          <w:szCs w:val="16"/>
          <w:lang w:eastAsia="en-US"/>
        </w:rPr>
        <w:t xml:space="preserve"> </w:t>
      </w:r>
      <w:proofErr w:type="spellStart"/>
      <w:r>
        <w:rPr>
          <w:rFonts w:ascii="Arial" w:eastAsiaTheme="minorHAnsi" w:hAnsi="Arial" w:cs="Arial"/>
          <w:bCs/>
          <w:sz w:val="20"/>
          <w:szCs w:val="16"/>
          <w:lang w:eastAsia="en-US"/>
        </w:rPr>
        <w:t>dB</w:t>
      </w:r>
      <w:proofErr w:type="spellEnd"/>
      <w:r>
        <w:rPr>
          <w:rFonts w:ascii="Arial" w:eastAsiaTheme="minorHAnsi" w:hAnsi="Arial" w:cs="Arial"/>
          <w:bCs/>
          <w:sz w:val="20"/>
          <w:szCs w:val="16"/>
          <w:lang w:eastAsia="en-US"/>
        </w:rPr>
        <w:t xml:space="preserve"> z odległości około </w:t>
      </w:r>
      <w:r w:rsidR="00700B3B">
        <w:rPr>
          <w:rFonts w:ascii="Arial" w:eastAsiaTheme="minorHAnsi" w:hAnsi="Arial" w:cs="Arial"/>
          <w:bCs/>
          <w:sz w:val="20"/>
          <w:szCs w:val="16"/>
          <w:lang w:eastAsia="en-US"/>
        </w:rPr>
        <w:t>1</w:t>
      </w:r>
      <w:r>
        <w:rPr>
          <w:rFonts w:ascii="Arial" w:eastAsiaTheme="minorHAnsi" w:hAnsi="Arial" w:cs="Arial"/>
          <w:bCs/>
          <w:sz w:val="20"/>
          <w:szCs w:val="16"/>
          <w:lang w:eastAsia="en-US"/>
        </w:rPr>
        <w:t xml:space="preserve"> m);</w:t>
      </w:r>
    </w:p>
    <w:p w14:paraId="5D34E47D" w14:textId="17D9CFC1" w:rsidR="005C73C0" w:rsidRPr="00F941F9" w:rsidRDefault="008E12F3" w:rsidP="00F941F9">
      <w:pPr>
        <w:pStyle w:val="Akapitzlist"/>
        <w:spacing w:line="360" w:lineRule="auto"/>
        <w:ind w:left="284"/>
        <w:jc w:val="both"/>
        <w:rPr>
          <w:rFonts w:ascii="Arial" w:hAnsi="Arial" w:cs="Arial"/>
          <w:sz w:val="24"/>
          <w:szCs w:val="20"/>
          <w:u w:val="single"/>
        </w:rPr>
      </w:pPr>
      <w:r>
        <w:rPr>
          <w:rFonts w:ascii="Arial" w:eastAsiaTheme="minorHAnsi" w:hAnsi="Arial" w:cs="Arial"/>
          <w:bCs/>
          <w:sz w:val="20"/>
          <w:szCs w:val="16"/>
          <w:lang w:eastAsia="en-US"/>
        </w:rPr>
        <w:t>* 3 szt. osuszacz mobilnych (</w:t>
      </w:r>
      <w:r w:rsidRPr="0076184D">
        <w:rPr>
          <w:rFonts w:ascii="Arial" w:eastAsiaTheme="minorHAnsi" w:hAnsi="Arial" w:cs="Arial"/>
          <w:bCs/>
          <w:sz w:val="20"/>
          <w:szCs w:val="16"/>
          <w:lang w:eastAsia="en-US"/>
        </w:rPr>
        <w:t>parametry:</w:t>
      </w:r>
      <w:r w:rsidR="0076184D" w:rsidRPr="0076184D">
        <w:rPr>
          <w:rFonts w:ascii="Arial" w:eastAsiaTheme="minorHAnsi" w:hAnsi="Arial" w:cs="Arial"/>
          <w:bCs/>
          <w:sz w:val="20"/>
          <w:szCs w:val="16"/>
          <w:lang w:eastAsia="en-US"/>
        </w:rPr>
        <w:t xml:space="preserve"> </w:t>
      </w:r>
      <w:proofErr w:type="spellStart"/>
      <w:r w:rsidR="0076184D" w:rsidRPr="0076184D">
        <w:rPr>
          <w:rFonts w:ascii="Arial" w:eastAsiaTheme="minorHAnsi" w:hAnsi="Arial" w:cs="Arial"/>
          <w:bCs/>
          <w:sz w:val="20"/>
          <w:szCs w:val="16"/>
          <w:lang w:eastAsia="en-US"/>
        </w:rPr>
        <w:t>j.w</w:t>
      </w:r>
      <w:proofErr w:type="spellEnd"/>
      <w:r w:rsidR="0076184D" w:rsidRPr="0076184D">
        <w:rPr>
          <w:rFonts w:ascii="Arial" w:eastAsiaTheme="minorHAnsi" w:hAnsi="Arial" w:cs="Arial"/>
          <w:bCs/>
          <w:sz w:val="20"/>
          <w:szCs w:val="16"/>
          <w:lang w:eastAsia="en-US"/>
        </w:rPr>
        <w:t>.)</w:t>
      </w:r>
    </w:p>
    <w:p w14:paraId="2037E6A1" w14:textId="694BB841" w:rsidR="00645CC4" w:rsidRDefault="00645CC4" w:rsidP="00645CC4">
      <w:pPr>
        <w:spacing w:line="360" w:lineRule="auto"/>
        <w:rPr>
          <w:rFonts w:ascii="Arial" w:hAnsi="Arial" w:cs="Arial"/>
          <w:sz w:val="20"/>
          <w:szCs w:val="20"/>
        </w:rPr>
      </w:pPr>
      <w:r>
        <w:rPr>
          <w:rFonts w:ascii="Arial" w:hAnsi="Arial" w:cs="Arial"/>
          <w:sz w:val="20"/>
          <w:szCs w:val="20"/>
        </w:rPr>
        <w:t>Wszystkie urządzenia</w:t>
      </w:r>
      <w:r w:rsidR="006E39FA" w:rsidRPr="00D64039">
        <w:rPr>
          <w:rFonts w:ascii="Arial" w:hAnsi="Arial" w:cs="Arial"/>
          <w:sz w:val="20"/>
          <w:szCs w:val="20"/>
        </w:rPr>
        <w:t xml:space="preserve"> powinien być elastyczn</w:t>
      </w:r>
      <w:r>
        <w:rPr>
          <w:rFonts w:ascii="Arial" w:hAnsi="Arial" w:cs="Arial"/>
          <w:sz w:val="20"/>
          <w:szCs w:val="20"/>
        </w:rPr>
        <w:t>e pod kątem rozwiązań technicznych</w:t>
      </w:r>
      <w:r w:rsidR="006E39FA" w:rsidRPr="00D64039">
        <w:rPr>
          <w:rFonts w:ascii="Arial" w:hAnsi="Arial" w:cs="Arial"/>
          <w:sz w:val="20"/>
          <w:szCs w:val="20"/>
        </w:rPr>
        <w:t xml:space="preserve"> i kompatybiln</w:t>
      </w:r>
      <w:r>
        <w:rPr>
          <w:rFonts w:ascii="Arial" w:hAnsi="Arial" w:cs="Arial"/>
          <w:sz w:val="20"/>
          <w:szCs w:val="20"/>
        </w:rPr>
        <w:t>e</w:t>
      </w:r>
      <w:r w:rsidR="006E39FA" w:rsidRPr="00D64039">
        <w:rPr>
          <w:rFonts w:ascii="Arial" w:hAnsi="Arial" w:cs="Arial"/>
          <w:sz w:val="20"/>
          <w:szCs w:val="20"/>
        </w:rPr>
        <w:t xml:space="preserve"> z innymi systemami zamontowanymi w Muzeum.</w:t>
      </w:r>
      <w:r w:rsidR="006E39FA">
        <w:rPr>
          <w:rFonts w:ascii="Arial" w:hAnsi="Arial" w:cs="Arial"/>
          <w:sz w:val="20"/>
          <w:szCs w:val="20"/>
        </w:rPr>
        <w:t xml:space="preserve"> </w:t>
      </w:r>
      <w:r w:rsidR="006E39FA" w:rsidRPr="00D64039">
        <w:rPr>
          <w:rFonts w:ascii="Arial" w:hAnsi="Arial" w:cs="Arial"/>
          <w:sz w:val="20"/>
          <w:szCs w:val="20"/>
        </w:rPr>
        <w:t>Zamawiający zgodnie z ustawą PZP nie może wskazać nazw konkretnych modeli oraz nazw producenta.</w:t>
      </w:r>
      <w:r w:rsidR="006E39FA">
        <w:rPr>
          <w:rFonts w:ascii="Arial" w:hAnsi="Arial" w:cs="Arial"/>
          <w:sz w:val="20"/>
          <w:szCs w:val="20"/>
        </w:rPr>
        <w:t xml:space="preserve"> </w:t>
      </w:r>
      <w:r w:rsidRPr="00D64039">
        <w:rPr>
          <w:rFonts w:ascii="Arial" w:hAnsi="Arial" w:cs="Arial"/>
          <w:sz w:val="20"/>
          <w:szCs w:val="20"/>
        </w:rPr>
        <w:t>Szczegółowy wybór zostanie dokonany po przedstawieniu propozycji przez GW na etapie realizacji</w:t>
      </w:r>
      <w:r>
        <w:rPr>
          <w:rFonts w:ascii="Arial" w:hAnsi="Arial" w:cs="Arial"/>
          <w:sz w:val="20"/>
          <w:szCs w:val="20"/>
        </w:rPr>
        <w:t xml:space="preserve">, jednak Zamawiający podkreśla, że należy przyjąć rozwiązanie o wysokich walorach estetycznych oraz technologicznych. </w:t>
      </w:r>
    </w:p>
    <w:p w14:paraId="18E87958" w14:textId="2983F5BE" w:rsidR="00F941F9" w:rsidRDefault="00F941F9" w:rsidP="00645CC4">
      <w:pPr>
        <w:spacing w:line="360" w:lineRule="auto"/>
        <w:rPr>
          <w:rFonts w:ascii="Arial" w:hAnsi="Arial" w:cs="Arial"/>
          <w:sz w:val="20"/>
          <w:szCs w:val="20"/>
        </w:rPr>
      </w:pPr>
    </w:p>
    <w:p w14:paraId="46774C85" w14:textId="69BF63A1" w:rsidR="00F941F9" w:rsidRDefault="00F941F9" w:rsidP="00645CC4">
      <w:pPr>
        <w:spacing w:line="360" w:lineRule="auto"/>
        <w:rPr>
          <w:rFonts w:ascii="Arial" w:hAnsi="Arial" w:cs="Arial"/>
          <w:sz w:val="20"/>
          <w:szCs w:val="20"/>
        </w:rPr>
      </w:pPr>
    </w:p>
    <w:p w14:paraId="0518943D" w14:textId="382B9A8D" w:rsidR="00EA309E" w:rsidRPr="00EA309E" w:rsidRDefault="003818E4" w:rsidP="00EA309E">
      <w:pPr>
        <w:pStyle w:val="Akapitzlist"/>
        <w:numPr>
          <w:ilvl w:val="0"/>
          <w:numId w:val="13"/>
        </w:numPr>
        <w:spacing w:after="0" w:line="360" w:lineRule="auto"/>
        <w:ind w:left="284" w:hanging="284"/>
        <w:jc w:val="both"/>
        <w:rPr>
          <w:rFonts w:ascii="Arial" w:hAnsi="Arial" w:cs="Arial"/>
          <w:b/>
          <w:sz w:val="24"/>
          <w:szCs w:val="20"/>
          <w:u w:val="single"/>
        </w:rPr>
      </w:pPr>
      <w:r w:rsidRPr="003818E4">
        <w:rPr>
          <w:rFonts w:ascii="Arial" w:hAnsi="Arial" w:cs="Arial"/>
          <w:b/>
          <w:sz w:val="20"/>
          <w:szCs w:val="20"/>
        </w:rPr>
        <w:t xml:space="preserve">Poz. Przedmiaru 204 </w:t>
      </w:r>
      <w:r>
        <w:rPr>
          <w:rFonts w:ascii="Arial" w:hAnsi="Arial" w:cs="Arial"/>
          <w:b/>
          <w:sz w:val="20"/>
          <w:szCs w:val="20"/>
          <w:u w:val="single"/>
        </w:rPr>
        <w:t xml:space="preserve">– wyposażenie łazienek, </w:t>
      </w:r>
      <w:r w:rsidRPr="003818E4">
        <w:rPr>
          <w:rFonts w:ascii="Arial" w:hAnsi="Arial" w:cs="Arial"/>
          <w:sz w:val="20"/>
          <w:szCs w:val="20"/>
        </w:rPr>
        <w:t>dotyczy:</w:t>
      </w:r>
      <w:r>
        <w:rPr>
          <w:rFonts w:ascii="Arial" w:hAnsi="Arial" w:cs="Arial"/>
          <w:sz w:val="20"/>
          <w:szCs w:val="20"/>
        </w:rPr>
        <w:t xml:space="preserve"> 3 kompletów do 3 zaprojektowanych sanitariatów zgodnie z projektami wnętrz. W skład 1 </w:t>
      </w:r>
      <w:proofErr w:type="spellStart"/>
      <w:r>
        <w:rPr>
          <w:rFonts w:ascii="Arial" w:hAnsi="Arial" w:cs="Arial"/>
          <w:sz w:val="20"/>
          <w:szCs w:val="20"/>
        </w:rPr>
        <w:t>kpl</w:t>
      </w:r>
      <w:proofErr w:type="spellEnd"/>
      <w:r>
        <w:rPr>
          <w:rFonts w:ascii="Arial" w:hAnsi="Arial" w:cs="Arial"/>
          <w:sz w:val="20"/>
          <w:szCs w:val="20"/>
        </w:rPr>
        <w:t xml:space="preserve">. należy uwzględnić, m.in.: </w:t>
      </w:r>
      <w:r w:rsidRPr="003818E4">
        <w:rPr>
          <w:rFonts w:ascii="Arial" w:hAnsi="Arial" w:cs="Arial"/>
          <w:sz w:val="20"/>
          <w:szCs w:val="20"/>
        </w:rPr>
        <w:t>pojemnik na papier toaletowy</w:t>
      </w:r>
      <w:r>
        <w:rPr>
          <w:rFonts w:ascii="Arial" w:hAnsi="Arial" w:cs="Arial"/>
          <w:sz w:val="20"/>
          <w:szCs w:val="20"/>
        </w:rPr>
        <w:t xml:space="preserve">, podajnik na ręczniki papierowe, podajnik na mydło, kosz na śmieci, mały kosz na środki higieniczne, szczotka do </w:t>
      </w:r>
      <w:proofErr w:type="spellStart"/>
      <w:r>
        <w:rPr>
          <w:rFonts w:ascii="Arial" w:hAnsi="Arial" w:cs="Arial"/>
          <w:sz w:val="20"/>
          <w:szCs w:val="20"/>
        </w:rPr>
        <w:t>wc</w:t>
      </w:r>
      <w:proofErr w:type="spellEnd"/>
      <w:r>
        <w:rPr>
          <w:rFonts w:ascii="Arial" w:hAnsi="Arial" w:cs="Arial"/>
          <w:sz w:val="20"/>
          <w:szCs w:val="20"/>
        </w:rPr>
        <w:t xml:space="preserve">, pojedyncze wieszaki 3 </w:t>
      </w:r>
      <w:proofErr w:type="spellStart"/>
      <w:r>
        <w:rPr>
          <w:rFonts w:ascii="Arial" w:hAnsi="Arial" w:cs="Arial"/>
          <w:sz w:val="20"/>
          <w:szCs w:val="20"/>
        </w:rPr>
        <w:t>szt</w:t>
      </w:r>
      <w:proofErr w:type="spellEnd"/>
      <w:r>
        <w:rPr>
          <w:rFonts w:ascii="Arial" w:hAnsi="Arial" w:cs="Arial"/>
          <w:sz w:val="20"/>
          <w:szCs w:val="20"/>
        </w:rPr>
        <w:t>, suszarka elektryczna do rąk</w:t>
      </w:r>
      <w:r w:rsidR="00EA309E">
        <w:rPr>
          <w:rFonts w:ascii="Arial" w:hAnsi="Arial" w:cs="Arial"/>
          <w:sz w:val="20"/>
          <w:szCs w:val="20"/>
        </w:rPr>
        <w:t>.</w:t>
      </w:r>
    </w:p>
    <w:p w14:paraId="41C24B8F" w14:textId="62D650C0" w:rsidR="00EA309E" w:rsidRPr="00EA309E" w:rsidRDefault="00EA309E" w:rsidP="00EA309E">
      <w:pPr>
        <w:pStyle w:val="Akapitzlist"/>
        <w:spacing w:after="0" w:line="360" w:lineRule="auto"/>
        <w:ind w:left="284"/>
        <w:jc w:val="both"/>
        <w:rPr>
          <w:rFonts w:ascii="Arial" w:hAnsi="Arial" w:cs="Arial"/>
          <w:sz w:val="20"/>
          <w:szCs w:val="20"/>
        </w:rPr>
      </w:pPr>
      <w:r w:rsidRPr="00EA309E">
        <w:rPr>
          <w:rFonts w:ascii="Arial" w:hAnsi="Arial" w:cs="Arial"/>
          <w:sz w:val="20"/>
          <w:szCs w:val="20"/>
        </w:rPr>
        <w:t>Wszy</w:t>
      </w:r>
      <w:r>
        <w:rPr>
          <w:rFonts w:ascii="Arial" w:hAnsi="Arial" w:cs="Arial"/>
          <w:sz w:val="20"/>
          <w:szCs w:val="20"/>
        </w:rPr>
        <w:t>s</w:t>
      </w:r>
      <w:r w:rsidRPr="00EA309E">
        <w:rPr>
          <w:rFonts w:ascii="Arial" w:hAnsi="Arial" w:cs="Arial"/>
          <w:sz w:val="20"/>
          <w:szCs w:val="20"/>
        </w:rPr>
        <w:t>tkie</w:t>
      </w:r>
      <w:r>
        <w:rPr>
          <w:rFonts w:ascii="Arial" w:hAnsi="Arial" w:cs="Arial"/>
          <w:sz w:val="20"/>
          <w:szCs w:val="20"/>
        </w:rPr>
        <w:t xml:space="preserve"> elementy m.in. obudowa ze stali nierdzewnej matowej, niewidoczne zawiasy, boki spawane i szlifowane, urządzenia zabezpieczone zamkami. Suszarka, m.in. automatycznie uruchamiająca się na czujnik zbliżeniowy, możliwość wyłączenia grzałki, moc silnika min. 400 W.</w:t>
      </w:r>
    </w:p>
    <w:p w14:paraId="23B3A983" w14:textId="342B55ED" w:rsidR="00EA309E" w:rsidRPr="003818E4" w:rsidRDefault="00EA309E" w:rsidP="00EA309E"/>
    <w:p w14:paraId="49C9E29B" w14:textId="77777777" w:rsidR="003818E4" w:rsidRPr="00D64039" w:rsidRDefault="003818E4" w:rsidP="003818E4">
      <w:pPr>
        <w:spacing w:line="360" w:lineRule="auto"/>
        <w:rPr>
          <w:rFonts w:ascii="Arial" w:hAnsi="Arial" w:cs="Arial"/>
          <w:sz w:val="20"/>
          <w:szCs w:val="20"/>
        </w:rPr>
      </w:pPr>
    </w:p>
    <w:p w14:paraId="61072FCB" w14:textId="79C3AD8F" w:rsidR="003818E4" w:rsidRDefault="00902E0A" w:rsidP="003818E4">
      <w:pPr>
        <w:spacing w:line="360" w:lineRule="auto"/>
        <w:rPr>
          <w:rFonts w:ascii="Arial" w:hAnsi="Arial" w:cs="Arial"/>
          <w:sz w:val="20"/>
          <w:szCs w:val="20"/>
        </w:rPr>
      </w:pPr>
      <w:r>
        <w:rPr>
          <w:rFonts w:ascii="Arial" w:hAnsi="Arial" w:cs="Arial"/>
          <w:sz w:val="20"/>
          <w:szCs w:val="20"/>
        </w:rPr>
        <w:t>Wszystkie urządzenia</w:t>
      </w:r>
      <w:r w:rsidRPr="00D64039">
        <w:rPr>
          <w:rFonts w:ascii="Arial" w:hAnsi="Arial" w:cs="Arial"/>
          <w:sz w:val="20"/>
          <w:szCs w:val="20"/>
        </w:rPr>
        <w:t xml:space="preserve"> powinien być kompatybiln</w:t>
      </w:r>
      <w:r>
        <w:rPr>
          <w:rFonts w:ascii="Arial" w:hAnsi="Arial" w:cs="Arial"/>
          <w:sz w:val="20"/>
          <w:szCs w:val="20"/>
        </w:rPr>
        <w:t>e</w:t>
      </w:r>
      <w:r w:rsidRPr="00D64039">
        <w:rPr>
          <w:rFonts w:ascii="Arial" w:hAnsi="Arial" w:cs="Arial"/>
          <w:sz w:val="20"/>
          <w:szCs w:val="20"/>
        </w:rPr>
        <w:t xml:space="preserve"> z innymi systemami zamontowanymi w Muzeum</w:t>
      </w:r>
      <w:r>
        <w:rPr>
          <w:rFonts w:ascii="Arial" w:hAnsi="Arial" w:cs="Arial"/>
          <w:sz w:val="20"/>
          <w:szCs w:val="20"/>
        </w:rPr>
        <w:t xml:space="preserve">. </w:t>
      </w:r>
      <w:r w:rsidRPr="00D64039">
        <w:rPr>
          <w:rFonts w:ascii="Arial" w:hAnsi="Arial" w:cs="Arial"/>
          <w:sz w:val="20"/>
          <w:szCs w:val="20"/>
        </w:rPr>
        <w:t>Zamawiający zgodnie z ustawą PZP nie może wskazać nazw konkretnych modeli oraz nazw producenta.</w:t>
      </w:r>
      <w:r>
        <w:rPr>
          <w:rFonts w:ascii="Arial" w:hAnsi="Arial" w:cs="Arial"/>
          <w:sz w:val="20"/>
          <w:szCs w:val="20"/>
        </w:rPr>
        <w:t xml:space="preserve"> </w:t>
      </w:r>
      <w:r w:rsidR="003818E4" w:rsidRPr="00D64039">
        <w:rPr>
          <w:rFonts w:ascii="Arial" w:hAnsi="Arial" w:cs="Arial"/>
          <w:sz w:val="20"/>
          <w:szCs w:val="20"/>
        </w:rPr>
        <w:t>Szczegółowy wybór zostanie dokonany po przedstawieniu propozycji przez GW na etapie realizacji</w:t>
      </w:r>
      <w:r w:rsidR="003818E4">
        <w:rPr>
          <w:rFonts w:ascii="Arial" w:hAnsi="Arial" w:cs="Arial"/>
          <w:sz w:val="20"/>
          <w:szCs w:val="20"/>
        </w:rPr>
        <w:t xml:space="preserve">, jednak Zamawiający podkreśla, że należy przyjąć rozwiązanie o wysokich walorach estetycznych oraz technologicznych. </w:t>
      </w:r>
    </w:p>
    <w:p w14:paraId="77F0F04D" w14:textId="77777777" w:rsidR="003818E4" w:rsidRDefault="003818E4" w:rsidP="003818E4">
      <w:pPr>
        <w:spacing w:line="360" w:lineRule="auto"/>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p>
    <w:p w14:paraId="6E5E051B" w14:textId="27F6D30C" w:rsidR="00F941F9" w:rsidRDefault="00F941F9" w:rsidP="00645CC4">
      <w:pPr>
        <w:spacing w:line="360" w:lineRule="auto"/>
        <w:rPr>
          <w:rFonts w:ascii="Arial" w:hAnsi="Arial" w:cs="Arial"/>
          <w:sz w:val="20"/>
          <w:szCs w:val="20"/>
        </w:rPr>
      </w:pPr>
    </w:p>
    <w:p w14:paraId="430B3F1D" w14:textId="77777777" w:rsidR="00F941F9" w:rsidRDefault="00F941F9" w:rsidP="00645CC4">
      <w:pPr>
        <w:spacing w:line="360" w:lineRule="auto"/>
        <w:rPr>
          <w:rFonts w:ascii="Arial" w:hAnsi="Arial" w:cs="Arial"/>
          <w:sz w:val="20"/>
          <w:szCs w:val="20"/>
        </w:rPr>
      </w:pPr>
    </w:p>
    <w:p w14:paraId="261635D1" w14:textId="2D05800D" w:rsidR="006E39FA" w:rsidRDefault="006E39FA" w:rsidP="00F941F9">
      <w:pPr>
        <w:spacing w:line="360" w:lineRule="auto"/>
        <w:jc w:val="both"/>
        <w:rPr>
          <w:rFonts w:ascii="Arial" w:hAnsi="Arial" w:cs="Arial"/>
          <w:sz w:val="20"/>
          <w:szCs w:val="20"/>
        </w:rPr>
      </w:pPr>
    </w:p>
    <w:p w14:paraId="0AC9FFEB" w14:textId="35C68467" w:rsidR="00F941F9" w:rsidRPr="00F941F9" w:rsidRDefault="00F941F9" w:rsidP="00F941F9">
      <w:pPr>
        <w:pStyle w:val="Akapitzlist"/>
        <w:numPr>
          <w:ilvl w:val="0"/>
          <w:numId w:val="13"/>
        </w:numPr>
        <w:spacing w:line="360" w:lineRule="auto"/>
        <w:ind w:left="284" w:hanging="284"/>
        <w:jc w:val="both"/>
        <w:rPr>
          <w:rFonts w:ascii="Arial" w:hAnsi="Arial" w:cs="Arial"/>
          <w:b/>
          <w:sz w:val="24"/>
          <w:szCs w:val="20"/>
          <w:u w:val="single"/>
        </w:rPr>
      </w:pPr>
      <w:r w:rsidRPr="00F941F9">
        <w:rPr>
          <w:rFonts w:ascii="Arial" w:hAnsi="Arial" w:cs="Arial"/>
          <w:b/>
          <w:sz w:val="20"/>
          <w:szCs w:val="20"/>
          <w:u w:val="single"/>
        </w:rPr>
        <w:t>Instalacja domofonowa i instalacja dzwonkowa</w:t>
      </w:r>
    </w:p>
    <w:p w14:paraId="65F21AEF" w14:textId="78191B5C" w:rsidR="002F0F5E" w:rsidRDefault="00645CC4" w:rsidP="00645CC4">
      <w:pPr>
        <w:spacing w:line="360" w:lineRule="auto"/>
        <w:rPr>
          <w:rFonts w:ascii="Arial" w:hAnsi="Arial" w:cs="Arial"/>
          <w:sz w:val="20"/>
          <w:szCs w:val="20"/>
        </w:rPr>
      </w:pPr>
      <w:r w:rsidRPr="00D64039">
        <w:rPr>
          <w:rFonts w:ascii="Arial" w:hAnsi="Arial" w:cs="Arial"/>
          <w:sz w:val="20"/>
          <w:szCs w:val="20"/>
        </w:rPr>
        <w:lastRenderedPageBreak/>
        <w:t xml:space="preserve">W </w:t>
      </w:r>
      <w:r w:rsidR="007326F9">
        <w:rPr>
          <w:rFonts w:ascii="Arial" w:hAnsi="Arial" w:cs="Arial"/>
          <w:sz w:val="20"/>
          <w:szCs w:val="20"/>
        </w:rPr>
        <w:t>zakresie</w:t>
      </w:r>
      <w:r w:rsidRPr="00D64039">
        <w:rPr>
          <w:rFonts w:ascii="Arial" w:hAnsi="Arial" w:cs="Arial"/>
          <w:sz w:val="20"/>
          <w:szCs w:val="20"/>
        </w:rPr>
        <w:t xml:space="preserve"> należy uwzględnić wycenę </w:t>
      </w:r>
      <w:r w:rsidR="002F0F5E">
        <w:rPr>
          <w:rFonts w:ascii="Arial" w:hAnsi="Arial" w:cs="Arial"/>
          <w:sz w:val="20"/>
          <w:szCs w:val="20"/>
        </w:rPr>
        <w:t xml:space="preserve">domofonu zintegrowanego z systemem </w:t>
      </w:r>
      <w:r w:rsidRPr="00D64039">
        <w:rPr>
          <w:rFonts w:ascii="Arial" w:hAnsi="Arial" w:cs="Arial"/>
          <w:sz w:val="20"/>
          <w:szCs w:val="20"/>
        </w:rPr>
        <w:t>dzwonka</w:t>
      </w:r>
      <w:r w:rsidR="002F0F5E">
        <w:rPr>
          <w:rFonts w:ascii="Arial" w:hAnsi="Arial" w:cs="Arial"/>
          <w:sz w:val="20"/>
          <w:szCs w:val="20"/>
        </w:rPr>
        <w:t xml:space="preserve"> (m.in. przy podnośniku dla niepełnosprawnego), np. poprzez dodanie panelów wywołania </w:t>
      </w:r>
      <w:r w:rsidRPr="00D64039">
        <w:rPr>
          <w:rFonts w:ascii="Arial" w:hAnsi="Arial" w:cs="Arial"/>
          <w:sz w:val="20"/>
          <w:szCs w:val="20"/>
        </w:rPr>
        <w:t>lub innego systemu w pozycji dolnej i górnej sygnalizującego (przywołanie personelu do uruchomienia podnośnika)</w:t>
      </w:r>
      <w:r w:rsidR="00FD4A9C">
        <w:rPr>
          <w:rFonts w:ascii="Arial" w:hAnsi="Arial" w:cs="Arial"/>
          <w:sz w:val="20"/>
          <w:szCs w:val="20"/>
        </w:rPr>
        <w:t xml:space="preserve"> wraz z całym osprzętem i instalacja umożliwiającą ich optymalne działanie.</w:t>
      </w:r>
    </w:p>
    <w:p w14:paraId="688ABD0B" w14:textId="4F14B965" w:rsidR="00FD4A9C" w:rsidRDefault="00645CC4" w:rsidP="002F0F5E">
      <w:pPr>
        <w:spacing w:line="360" w:lineRule="auto"/>
        <w:rPr>
          <w:rFonts w:ascii="Arial" w:hAnsi="Arial" w:cs="Arial"/>
          <w:sz w:val="20"/>
          <w:szCs w:val="20"/>
        </w:rPr>
      </w:pPr>
      <w:r>
        <w:rPr>
          <w:rFonts w:ascii="Arial" w:hAnsi="Arial" w:cs="Arial"/>
          <w:sz w:val="20"/>
          <w:szCs w:val="20"/>
        </w:rPr>
        <w:t>System</w:t>
      </w:r>
      <w:r w:rsidR="002F0F5E">
        <w:rPr>
          <w:rFonts w:ascii="Arial" w:hAnsi="Arial" w:cs="Arial"/>
          <w:sz w:val="20"/>
          <w:szCs w:val="20"/>
        </w:rPr>
        <w:t>y</w:t>
      </w:r>
      <w:r>
        <w:rPr>
          <w:rFonts w:ascii="Arial" w:hAnsi="Arial" w:cs="Arial"/>
          <w:sz w:val="20"/>
          <w:szCs w:val="20"/>
        </w:rPr>
        <w:t xml:space="preserve"> te powinien być </w:t>
      </w:r>
      <w:r w:rsidR="002F0F5E">
        <w:rPr>
          <w:rFonts w:ascii="Arial" w:hAnsi="Arial" w:cs="Arial"/>
          <w:sz w:val="20"/>
          <w:szCs w:val="20"/>
        </w:rPr>
        <w:t xml:space="preserve">ze sobą </w:t>
      </w:r>
      <w:r>
        <w:rPr>
          <w:rFonts w:ascii="Arial" w:hAnsi="Arial" w:cs="Arial"/>
          <w:sz w:val="20"/>
          <w:szCs w:val="20"/>
        </w:rPr>
        <w:t>zintegrowan</w:t>
      </w:r>
      <w:r w:rsidR="002F0F5E">
        <w:rPr>
          <w:rFonts w:ascii="Arial" w:hAnsi="Arial" w:cs="Arial"/>
          <w:sz w:val="20"/>
          <w:szCs w:val="20"/>
        </w:rPr>
        <w:t>e</w:t>
      </w:r>
      <w:r>
        <w:rPr>
          <w:rFonts w:ascii="Arial" w:hAnsi="Arial" w:cs="Arial"/>
          <w:sz w:val="20"/>
          <w:szCs w:val="20"/>
        </w:rPr>
        <w:t xml:space="preserve">, </w:t>
      </w:r>
      <w:r w:rsidR="002F0F5E">
        <w:rPr>
          <w:rFonts w:ascii="Arial" w:hAnsi="Arial" w:cs="Arial"/>
          <w:sz w:val="20"/>
          <w:szCs w:val="20"/>
        </w:rPr>
        <w:t xml:space="preserve">należy uwzględnić dobór systemu </w:t>
      </w:r>
      <w:r w:rsidR="002F0F5E" w:rsidRPr="002F0F5E">
        <w:rPr>
          <w:rFonts w:ascii="Arial" w:hAnsi="Arial" w:cs="Arial"/>
          <w:sz w:val="20"/>
          <w:szCs w:val="20"/>
        </w:rPr>
        <w:t>składa</w:t>
      </w:r>
      <w:r w:rsidR="002F0F5E">
        <w:rPr>
          <w:rFonts w:ascii="Arial" w:hAnsi="Arial" w:cs="Arial"/>
          <w:sz w:val="20"/>
          <w:szCs w:val="20"/>
        </w:rPr>
        <w:t>jącego</w:t>
      </w:r>
      <w:r w:rsidR="002F0F5E" w:rsidRPr="002F0F5E">
        <w:rPr>
          <w:rFonts w:ascii="Arial" w:hAnsi="Arial" w:cs="Arial"/>
          <w:sz w:val="20"/>
          <w:szCs w:val="20"/>
        </w:rPr>
        <w:t xml:space="preserve"> się z modułów,</w:t>
      </w:r>
      <w:r w:rsidR="002F0F5E">
        <w:rPr>
          <w:rFonts w:ascii="Arial" w:hAnsi="Arial" w:cs="Arial"/>
          <w:sz w:val="20"/>
          <w:szCs w:val="20"/>
        </w:rPr>
        <w:t xml:space="preserve"> należy uwzględnić typ video – domofonu z możliwością</w:t>
      </w:r>
      <w:r w:rsidR="00FD4A9C">
        <w:rPr>
          <w:rFonts w:ascii="Arial" w:hAnsi="Arial" w:cs="Arial"/>
          <w:sz w:val="20"/>
          <w:szCs w:val="20"/>
        </w:rPr>
        <w:t xml:space="preserve"> co najmniej 1</w:t>
      </w:r>
      <w:r w:rsidR="002F0F5E">
        <w:rPr>
          <w:rFonts w:ascii="Arial" w:hAnsi="Arial" w:cs="Arial"/>
          <w:sz w:val="20"/>
          <w:szCs w:val="20"/>
        </w:rPr>
        <w:t xml:space="preserve"> mobilnej słuchawki</w:t>
      </w:r>
      <w:r w:rsidR="00F64F62">
        <w:rPr>
          <w:rFonts w:ascii="Arial" w:hAnsi="Arial" w:cs="Arial"/>
          <w:sz w:val="20"/>
          <w:szCs w:val="20"/>
        </w:rPr>
        <w:t xml:space="preserve"> oraz systemu otwierania drzwi po wpisaniu kodu.</w:t>
      </w:r>
    </w:p>
    <w:p w14:paraId="5D625474" w14:textId="202938B8" w:rsidR="002F0F5E" w:rsidRPr="002F0F5E" w:rsidRDefault="002F0F5E" w:rsidP="002F0F5E">
      <w:pPr>
        <w:spacing w:line="360" w:lineRule="auto"/>
        <w:rPr>
          <w:rFonts w:ascii="Arial" w:hAnsi="Arial" w:cs="Arial"/>
          <w:sz w:val="20"/>
          <w:szCs w:val="20"/>
        </w:rPr>
      </w:pPr>
      <w:r w:rsidRPr="002F0F5E">
        <w:rPr>
          <w:rFonts w:ascii="Arial" w:hAnsi="Arial" w:cs="Arial"/>
          <w:sz w:val="20"/>
          <w:szCs w:val="20"/>
        </w:rPr>
        <w:t xml:space="preserve"> </w:t>
      </w:r>
      <w:r w:rsidR="00FD4A9C">
        <w:rPr>
          <w:rFonts w:ascii="Arial" w:hAnsi="Arial" w:cs="Arial"/>
          <w:sz w:val="20"/>
          <w:szCs w:val="20"/>
        </w:rPr>
        <w:t>P</w:t>
      </w:r>
      <w:r w:rsidRPr="002F0F5E">
        <w:rPr>
          <w:rFonts w:ascii="Arial" w:hAnsi="Arial" w:cs="Arial"/>
          <w:sz w:val="20"/>
          <w:szCs w:val="20"/>
        </w:rPr>
        <w:t>oniżej przedstawiamy schemat dobranych modułów:</w:t>
      </w:r>
    </w:p>
    <w:p w14:paraId="204ECB99" w14:textId="0A36A311" w:rsidR="002F0F5E" w:rsidRPr="002F0F5E" w:rsidRDefault="002F0F5E" w:rsidP="002F0F5E">
      <w:pPr>
        <w:spacing w:line="360" w:lineRule="auto"/>
        <w:rPr>
          <w:rFonts w:ascii="Arial" w:hAnsi="Arial" w:cs="Arial"/>
          <w:sz w:val="20"/>
          <w:szCs w:val="20"/>
        </w:rPr>
      </w:pPr>
      <w:r w:rsidRPr="00AA374E">
        <w:rPr>
          <w:rFonts w:ascii="Arial" w:hAnsi="Arial" w:cs="Arial"/>
          <w:b/>
          <w:sz w:val="20"/>
          <w:szCs w:val="20"/>
        </w:rPr>
        <w:t>1 główne wejście</w:t>
      </w:r>
      <w:r w:rsidRPr="002F0F5E">
        <w:rPr>
          <w:rFonts w:ascii="Arial" w:hAnsi="Arial" w:cs="Arial"/>
          <w:sz w:val="20"/>
          <w:szCs w:val="20"/>
        </w:rPr>
        <w:t xml:space="preserve"> –</w:t>
      </w:r>
      <w:r w:rsidR="00FD4A9C">
        <w:rPr>
          <w:rFonts w:ascii="Arial" w:hAnsi="Arial" w:cs="Arial"/>
          <w:sz w:val="20"/>
          <w:szCs w:val="20"/>
        </w:rPr>
        <w:t xml:space="preserve"> do 3 modułów</w:t>
      </w:r>
      <w:r w:rsidRPr="002F0F5E">
        <w:rPr>
          <w:rFonts w:ascii="Arial" w:hAnsi="Arial" w:cs="Arial"/>
          <w:sz w:val="20"/>
          <w:szCs w:val="20"/>
        </w:rPr>
        <w:t xml:space="preserve"> </w:t>
      </w:r>
      <w:r w:rsidR="00FD4A9C">
        <w:rPr>
          <w:rFonts w:ascii="Arial" w:hAnsi="Arial" w:cs="Arial"/>
          <w:sz w:val="20"/>
          <w:szCs w:val="20"/>
        </w:rPr>
        <w:t xml:space="preserve">(w tym: </w:t>
      </w:r>
      <w:r w:rsidRPr="002F0F5E">
        <w:rPr>
          <w:rFonts w:ascii="Arial" w:hAnsi="Arial" w:cs="Arial"/>
          <w:sz w:val="20"/>
          <w:szCs w:val="20"/>
        </w:rPr>
        <w:t>panel główny na jeden przycisk z kamerą (podstawowy), panel z klawiaturą lub zamiennie z czytnikiem kart</w:t>
      </w:r>
      <w:r w:rsidR="00FD4A9C">
        <w:rPr>
          <w:rFonts w:ascii="Arial" w:hAnsi="Arial" w:cs="Arial"/>
          <w:sz w:val="20"/>
          <w:szCs w:val="20"/>
        </w:rPr>
        <w:t>);</w:t>
      </w:r>
    </w:p>
    <w:p w14:paraId="09E55DD0" w14:textId="6D1A75C0" w:rsidR="002F0F5E" w:rsidRPr="002F0F5E" w:rsidRDefault="002F0F5E" w:rsidP="002F0F5E">
      <w:pPr>
        <w:spacing w:line="360" w:lineRule="auto"/>
        <w:rPr>
          <w:rFonts w:ascii="Arial" w:hAnsi="Arial" w:cs="Arial"/>
          <w:sz w:val="20"/>
          <w:szCs w:val="20"/>
        </w:rPr>
      </w:pPr>
      <w:r w:rsidRPr="00AA374E">
        <w:rPr>
          <w:rFonts w:ascii="Arial" w:hAnsi="Arial" w:cs="Arial"/>
          <w:b/>
          <w:sz w:val="20"/>
          <w:szCs w:val="20"/>
        </w:rPr>
        <w:t>2 wejście</w:t>
      </w:r>
      <w:r w:rsidR="00FD4A9C" w:rsidRPr="00AA374E">
        <w:rPr>
          <w:rFonts w:ascii="Arial" w:hAnsi="Arial" w:cs="Arial"/>
          <w:b/>
          <w:sz w:val="20"/>
          <w:szCs w:val="20"/>
        </w:rPr>
        <w:t xml:space="preserve"> boczne</w:t>
      </w:r>
      <w:r w:rsidRPr="00AA374E">
        <w:rPr>
          <w:rFonts w:ascii="Arial" w:hAnsi="Arial" w:cs="Arial"/>
          <w:b/>
          <w:sz w:val="20"/>
          <w:szCs w:val="20"/>
        </w:rPr>
        <w:t xml:space="preserve"> winda</w:t>
      </w:r>
      <w:r w:rsidRPr="002F0F5E">
        <w:rPr>
          <w:rFonts w:ascii="Arial" w:hAnsi="Arial" w:cs="Arial"/>
          <w:sz w:val="20"/>
          <w:szCs w:val="20"/>
        </w:rPr>
        <w:t xml:space="preserve"> – </w:t>
      </w:r>
      <w:r w:rsidR="00FD4A9C">
        <w:rPr>
          <w:rFonts w:ascii="Arial" w:hAnsi="Arial" w:cs="Arial"/>
          <w:sz w:val="20"/>
          <w:szCs w:val="20"/>
        </w:rPr>
        <w:t xml:space="preserve">do 3 modułów (w tym: </w:t>
      </w:r>
      <w:r w:rsidRPr="002F0F5E">
        <w:rPr>
          <w:rFonts w:ascii="Arial" w:hAnsi="Arial" w:cs="Arial"/>
          <w:sz w:val="20"/>
          <w:szCs w:val="20"/>
        </w:rPr>
        <w:t>panel główny na jeden przycisk z kamerą (podstawowy), panel z klawiaturą lub zamiennie z czytnikiem kart</w:t>
      </w:r>
      <w:r w:rsidR="00FD4A9C">
        <w:rPr>
          <w:rFonts w:ascii="Arial" w:hAnsi="Arial" w:cs="Arial"/>
          <w:sz w:val="20"/>
          <w:szCs w:val="20"/>
        </w:rPr>
        <w:t>);</w:t>
      </w:r>
    </w:p>
    <w:p w14:paraId="6C9D2307" w14:textId="698B6D9B" w:rsidR="002F0F5E" w:rsidRDefault="00FD4A9C" w:rsidP="002F0F5E">
      <w:pPr>
        <w:spacing w:line="360" w:lineRule="auto"/>
        <w:rPr>
          <w:rFonts w:ascii="Arial" w:hAnsi="Arial" w:cs="Arial"/>
          <w:sz w:val="20"/>
          <w:szCs w:val="20"/>
        </w:rPr>
      </w:pPr>
      <w:r>
        <w:rPr>
          <w:rFonts w:ascii="Arial" w:hAnsi="Arial" w:cs="Arial"/>
          <w:sz w:val="20"/>
          <w:szCs w:val="20"/>
        </w:rPr>
        <w:t>moduł przy podnośniku dla niepełnosprawnego – 1 moduł (jeden przycisk z kamerką)</w:t>
      </w:r>
      <w:r w:rsidR="00AA374E">
        <w:rPr>
          <w:rFonts w:ascii="Arial" w:hAnsi="Arial" w:cs="Arial"/>
          <w:sz w:val="20"/>
          <w:szCs w:val="20"/>
        </w:rPr>
        <w:t xml:space="preserve"> oraz 2 moduł pozycja górna</w:t>
      </w:r>
      <w:r>
        <w:rPr>
          <w:rFonts w:ascii="Arial" w:hAnsi="Arial" w:cs="Arial"/>
          <w:sz w:val="20"/>
          <w:szCs w:val="20"/>
        </w:rPr>
        <w:t>.</w:t>
      </w:r>
    </w:p>
    <w:p w14:paraId="27810A75" w14:textId="7092C830" w:rsidR="00FD4A9C" w:rsidRDefault="00FD4A9C" w:rsidP="002F0F5E">
      <w:pPr>
        <w:spacing w:line="360" w:lineRule="auto"/>
        <w:rPr>
          <w:rFonts w:ascii="Arial" w:hAnsi="Arial" w:cs="Arial"/>
          <w:sz w:val="20"/>
          <w:szCs w:val="20"/>
        </w:rPr>
      </w:pPr>
      <w:r>
        <w:rPr>
          <w:rFonts w:ascii="Arial" w:hAnsi="Arial" w:cs="Arial"/>
          <w:sz w:val="20"/>
          <w:szCs w:val="20"/>
        </w:rPr>
        <w:t xml:space="preserve">Panele wywołania (odbiorniki) 3 szt. (piwnica biuro, parter recepcja, piętro pom. </w:t>
      </w:r>
      <w:proofErr w:type="spellStart"/>
      <w:r>
        <w:rPr>
          <w:rFonts w:ascii="Arial" w:hAnsi="Arial" w:cs="Arial"/>
          <w:sz w:val="20"/>
          <w:szCs w:val="20"/>
        </w:rPr>
        <w:t>Social</w:t>
      </w:r>
      <w:proofErr w:type="spellEnd"/>
      <w:r>
        <w:rPr>
          <w:rFonts w:ascii="Arial" w:hAnsi="Arial" w:cs="Arial"/>
          <w:sz w:val="20"/>
          <w:szCs w:val="20"/>
        </w:rPr>
        <w:t>.) w tym jedna słuchawka mobilna</w:t>
      </w:r>
      <w:r w:rsidR="00DC7D1E">
        <w:rPr>
          <w:rFonts w:ascii="Arial" w:hAnsi="Arial" w:cs="Arial"/>
          <w:sz w:val="20"/>
          <w:szCs w:val="20"/>
        </w:rPr>
        <w:t xml:space="preserve"> (bezprzewodowa)</w:t>
      </w:r>
      <w:r>
        <w:rPr>
          <w:rFonts w:ascii="Arial" w:hAnsi="Arial" w:cs="Arial"/>
          <w:sz w:val="20"/>
          <w:szCs w:val="20"/>
        </w:rPr>
        <w:t>.</w:t>
      </w:r>
    </w:p>
    <w:p w14:paraId="1C4A5A35" w14:textId="77777777" w:rsidR="002F0F5E" w:rsidRPr="00D64039" w:rsidRDefault="002F0F5E" w:rsidP="002F0F5E">
      <w:pPr>
        <w:spacing w:line="360" w:lineRule="auto"/>
        <w:rPr>
          <w:rFonts w:ascii="Arial" w:hAnsi="Arial" w:cs="Arial"/>
          <w:sz w:val="20"/>
          <w:szCs w:val="20"/>
        </w:rPr>
      </w:pPr>
    </w:p>
    <w:p w14:paraId="34FF6C3A" w14:textId="77777777" w:rsidR="00645CC4" w:rsidRDefault="00645CC4" w:rsidP="00645CC4">
      <w:pPr>
        <w:spacing w:line="360" w:lineRule="auto"/>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r>
        <w:rPr>
          <w:rFonts w:ascii="Arial" w:hAnsi="Arial" w:cs="Arial"/>
          <w:sz w:val="20"/>
          <w:szCs w:val="20"/>
        </w:rPr>
        <w:t xml:space="preserve">, jednak Zamawiający podkreśla, że należy przyjąć rozwiązanie o wysokich walorach estetycznych oraz technologicznych. </w:t>
      </w:r>
    </w:p>
    <w:p w14:paraId="45E7BC0B" w14:textId="77777777" w:rsidR="00645CC4" w:rsidRPr="00D64039" w:rsidRDefault="00645CC4" w:rsidP="00645CC4">
      <w:pPr>
        <w:spacing w:line="360" w:lineRule="auto"/>
        <w:rPr>
          <w:rFonts w:ascii="Arial" w:hAnsi="Arial" w:cs="Arial"/>
          <w:sz w:val="20"/>
          <w:szCs w:val="20"/>
        </w:rPr>
      </w:pPr>
      <w:r w:rsidRPr="00D64039">
        <w:rPr>
          <w:rFonts w:ascii="Arial" w:hAnsi="Arial" w:cs="Arial"/>
          <w:sz w:val="20"/>
          <w:szCs w:val="20"/>
        </w:rPr>
        <w:t>Jeśli inne konieczne prace w tym zakresie nie zostały ujęte w innych pozycjach kosztorysowych należy te koszty uwzględnić w tej pozycji.</w:t>
      </w:r>
    </w:p>
    <w:p w14:paraId="6625DD11" w14:textId="21D21B59" w:rsidR="00645CC4" w:rsidRDefault="00645CC4" w:rsidP="00645CC4">
      <w:pPr>
        <w:spacing w:line="360" w:lineRule="auto"/>
        <w:rPr>
          <w:rFonts w:ascii="Arial" w:hAnsi="Arial" w:cs="Arial"/>
          <w:sz w:val="20"/>
          <w:szCs w:val="20"/>
        </w:rPr>
      </w:pPr>
      <w:r w:rsidRPr="00D64039">
        <w:rPr>
          <w:rFonts w:ascii="Arial" w:hAnsi="Arial" w:cs="Arial"/>
          <w:sz w:val="20"/>
          <w:szCs w:val="20"/>
        </w:rPr>
        <w:t>Szczegółowy wybór zostanie dokonany po przedstawieniu propozycji przez GW na etapie realizacji.</w:t>
      </w:r>
    </w:p>
    <w:p w14:paraId="173B5D0C" w14:textId="77777777" w:rsidR="00F64F62" w:rsidRDefault="00F64F62" w:rsidP="00F64F62">
      <w:pPr>
        <w:spacing w:line="360" w:lineRule="auto"/>
        <w:rPr>
          <w:rFonts w:ascii="Arial" w:hAnsi="Arial" w:cs="Arial"/>
          <w:sz w:val="20"/>
          <w:szCs w:val="20"/>
        </w:rPr>
      </w:pPr>
    </w:p>
    <w:p w14:paraId="5B6D4B02" w14:textId="77777777" w:rsidR="00F64F62" w:rsidRDefault="00F64F62" w:rsidP="00F64F62">
      <w:pPr>
        <w:spacing w:line="360" w:lineRule="auto"/>
        <w:jc w:val="both"/>
        <w:rPr>
          <w:rFonts w:ascii="Arial" w:hAnsi="Arial" w:cs="Arial"/>
          <w:sz w:val="20"/>
          <w:szCs w:val="20"/>
        </w:rPr>
      </w:pPr>
    </w:p>
    <w:p w14:paraId="0AE367AB" w14:textId="3BB9A8BE" w:rsidR="00F64F62" w:rsidRPr="00CC7D91" w:rsidRDefault="00F64F62" w:rsidP="00F64F62">
      <w:pPr>
        <w:pStyle w:val="Akapitzlist"/>
        <w:numPr>
          <w:ilvl w:val="0"/>
          <w:numId w:val="13"/>
        </w:numPr>
        <w:spacing w:line="360" w:lineRule="auto"/>
        <w:ind w:left="284" w:hanging="284"/>
        <w:jc w:val="both"/>
        <w:rPr>
          <w:rFonts w:ascii="Arial" w:hAnsi="Arial" w:cs="Arial"/>
          <w:b/>
          <w:sz w:val="24"/>
          <w:szCs w:val="20"/>
        </w:rPr>
      </w:pPr>
      <w:r w:rsidRPr="00F64F62">
        <w:rPr>
          <w:rFonts w:ascii="Arial" w:hAnsi="Arial" w:cs="Arial"/>
          <w:b/>
          <w:sz w:val="20"/>
          <w:szCs w:val="20"/>
        </w:rPr>
        <w:t>Aktualizacja doboru poszczególnych parametrów urządzeń oraz rozwiązań</w:t>
      </w:r>
      <w:r>
        <w:rPr>
          <w:rFonts w:ascii="Arial" w:hAnsi="Arial" w:cs="Arial"/>
          <w:b/>
          <w:sz w:val="20"/>
          <w:szCs w:val="20"/>
        </w:rPr>
        <w:t xml:space="preserve">, </w:t>
      </w:r>
      <w:r>
        <w:rPr>
          <w:rFonts w:ascii="Arial" w:hAnsi="Arial" w:cs="Arial"/>
          <w:sz w:val="20"/>
          <w:szCs w:val="20"/>
        </w:rPr>
        <w:t>w związku z szybkimi zmianami technologicznymi należy uwzględnić w doborze wszystkich urządzeń i rozwiązań optymalne rozwiązania aktualnie możliwe do zakupu i zastosowania. W tym m.in. parametry paneli fotowoltaicznych, parametrów kamer i czujek, sprzętu komputerowego, czujek wilgotności, urządzeń IT, etc.</w:t>
      </w:r>
    </w:p>
    <w:p w14:paraId="5F0CA6E8" w14:textId="77777777" w:rsidR="00103A07" w:rsidRDefault="00103A07">
      <w:pPr>
        <w:rPr>
          <w:rFonts w:ascii="Arial" w:hAnsi="Arial" w:cs="Arial"/>
          <w:sz w:val="20"/>
          <w:szCs w:val="20"/>
        </w:rPr>
      </w:pPr>
    </w:p>
    <w:p w14:paraId="036BF305" w14:textId="77777777" w:rsidR="00103A07" w:rsidRDefault="00103A07">
      <w:pPr>
        <w:rPr>
          <w:rFonts w:ascii="Arial" w:hAnsi="Arial" w:cs="Arial"/>
          <w:sz w:val="20"/>
          <w:szCs w:val="20"/>
        </w:rPr>
      </w:pPr>
    </w:p>
    <w:p w14:paraId="5F56A709" w14:textId="5D337CF5" w:rsidR="00103A07" w:rsidRDefault="00103A07">
      <w:pPr>
        <w:rPr>
          <w:rFonts w:ascii="Arial" w:hAnsi="Arial" w:cs="Arial"/>
          <w:b/>
          <w:sz w:val="20"/>
          <w:szCs w:val="20"/>
        </w:rPr>
      </w:pPr>
      <w:r w:rsidRPr="005C7ADF">
        <w:rPr>
          <w:rFonts w:ascii="Arial" w:hAnsi="Arial" w:cs="Arial"/>
          <w:b/>
          <w:sz w:val="20"/>
          <w:szCs w:val="20"/>
        </w:rPr>
        <w:t>Załączniki:</w:t>
      </w:r>
    </w:p>
    <w:p w14:paraId="1B4DB619" w14:textId="77777777" w:rsidR="00CC7D91" w:rsidRPr="005C7ADF" w:rsidRDefault="00CC7D91">
      <w:pPr>
        <w:rPr>
          <w:rFonts w:ascii="Arial" w:hAnsi="Arial" w:cs="Arial"/>
          <w:b/>
          <w:sz w:val="20"/>
          <w:szCs w:val="20"/>
        </w:rPr>
      </w:pPr>
    </w:p>
    <w:p w14:paraId="1F0B2EE0" w14:textId="7A77B7F4" w:rsidR="00CC7D91" w:rsidRPr="00CC7D91" w:rsidRDefault="00CC7D91" w:rsidP="00CC7D91">
      <w:pPr>
        <w:pStyle w:val="Akapitzlist"/>
        <w:numPr>
          <w:ilvl w:val="0"/>
          <w:numId w:val="16"/>
        </w:numPr>
        <w:autoSpaceDE w:val="0"/>
        <w:autoSpaceDN w:val="0"/>
        <w:spacing w:after="0" w:line="360" w:lineRule="auto"/>
        <w:jc w:val="both"/>
        <w:textAlignment w:val="baseline"/>
        <w:rPr>
          <w:rFonts w:ascii="Arial" w:hAnsi="Arial" w:cs="Arial"/>
          <w:sz w:val="20"/>
          <w:szCs w:val="20"/>
        </w:rPr>
      </w:pPr>
      <w:r w:rsidRPr="00CC7D91">
        <w:rPr>
          <w:rFonts w:ascii="Arial" w:hAnsi="Arial" w:cs="Arial"/>
          <w:sz w:val="20"/>
          <w:szCs w:val="20"/>
        </w:rPr>
        <w:t xml:space="preserve">Pozwolenia, decyzje, ekspertyzy, etc. </w:t>
      </w:r>
    </w:p>
    <w:p w14:paraId="5DD8FE5B" w14:textId="4A04E444" w:rsidR="00CC7D91" w:rsidRPr="00CC7D91" w:rsidRDefault="00CC7D91" w:rsidP="00CC7D91">
      <w:pPr>
        <w:pStyle w:val="Akapitzlist"/>
        <w:numPr>
          <w:ilvl w:val="0"/>
          <w:numId w:val="16"/>
        </w:numPr>
        <w:autoSpaceDE w:val="0"/>
        <w:autoSpaceDN w:val="0"/>
        <w:spacing w:after="0" w:line="360" w:lineRule="auto"/>
        <w:jc w:val="both"/>
        <w:textAlignment w:val="baseline"/>
        <w:rPr>
          <w:rFonts w:ascii="Arial" w:hAnsi="Arial" w:cs="Arial"/>
          <w:sz w:val="20"/>
          <w:szCs w:val="20"/>
        </w:rPr>
      </w:pPr>
      <w:r w:rsidRPr="00CC7D91">
        <w:rPr>
          <w:rFonts w:ascii="Arial" w:hAnsi="Arial" w:cs="Arial"/>
          <w:sz w:val="20"/>
          <w:szCs w:val="20"/>
        </w:rPr>
        <w:t>Projekt budowlany (PB)</w:t>
      </w:r>
    </w:p>
    <w:p w14:paraId="38B5D195" w14:textId="298AD568" w:rsidR="00CC7D91" w:rsidRPr="00CC7D91" w:rsidRDefault="00CC7D91" w:rsidP="00CC7D91">
      <w:pPr>
        <w:pStyle w:val="Akapitzlist"/>
        <w:numPr>
          <w:ilvl w:val="0"/>
          <w:numId w:val="16"/>
        </w:numPr>
        <w:autoSpaceDE w:val="0"/>
        <w:autoSpaceDN w:val="0"/>
        <w:spacing w:after="0" w:line="360" w:lineRule="auto"/>
        <w:jc w:val="both"/>
        <w:textAlignment w:val="baseline"/>
        <w:rPr>
          <w:rFonts w:ascii="Arial" w:hAnsi="Arial" w:cs="Arial"/>
          <w:sz w:val="20"/>
          <w:szCs w:val="20"/>
        </w:rPr>
      </w:pPr>
      <w:r w:rsidRPr="00CC7D91">
        <w:rPr>
          <w:rFonts w:ascii="Arial" w:hAnsi="Arial" w:cs="Arial"/>
          <w:sz w:val="20"/>
          <w:szCs w:val="20"/>
        </w:rPr>
        <w:t>Projekt wykonawczy (PW)</w:t>
      </w:r>
    </w:p>
    <w:p w14:paraId="4E29AEC1" w14:textId="402E1EA4" w:rsidR="00CC7D91" w:rsidRPr="00CC7D91" w:rsidRDefault="00CC7D91" w:rsidP="00CC7D91">
      <w:pPr>
        <w:pStyle w:val="Akapitzlist"/>
        <w:numPr>
          <w:ilvl w:val="0"/>
          <w:numId w:val="16"/>
        </w:numPr>
        <w:autoSpaceDE w:val="0"/>
        <w:autoSpaceDN w:val="0"/>
        <w:spacing w:after="0" w:line="360" w:lineRule="auto"/>
        <w:jc w:val="both"/>
        <w:textAlignment w:val="baseline"/>
        <w:rPr>
          <w:rFonts w:ascii="Arial" w:hAnsi="Arial" w:cs="Arial"/>
          <w:sz w:val="20"/>
          <w:szCs w:val="20"/>
        </w:rPr>
      </w:pPr>
      <w:r w:rsidRPr="00CC7D91">
        <w:rPr>
          <w:rFonts w:ascii="Arial" w:hAnsi="Arial" w:cs="Arial"/>
          <w:sz w:val="20"/>
          <w:szCs w:val="20"/>
        </w:rPr>
        <w:t xml:space="preserve">Projekt Wykonawczy – </w:t>
      </w:r>
      <w:proofErr w:type="spellStart"/>
      <w:r w:rsidRPr="00CC7D91">
        <w:rPr>
          <w:rFonts w:ascii="Arial" w:hAnsi="Arial" w:cs="Arial"/>
          <w:sz w:val="20"/>
          <w:szCs w:val="20"/>
        </w:rPr>
        <w:t>STWiORB</w:t>
      </w:r>
      <w:proofErr w:type="spellEnd"/>
    </w:p>
    <w:p w14:paraId="1981F334" w14:textId="5C50DB29" w:rsidR="00CC7D91" w:rsidRPr="00CC7D91" w:rsidRDefault="00CC7D91" w:rsidP="00CC7D91">
      <w:pPr>
        <w:pStyle w:val="Akapitzlist"/>
        <w:numPr>
          <w:ilvl w:val="0"/>
          <w:numId w:val="16"/>
        </w:numPr>
        <w:autoSpaceDE w:val="0"/>
        <w:autoSpaceDN w:val="0"/>
        <w:spacing w:after="0" w:line="360" w:lineRule="auto"/>
        <w:jc w:val="both"/>
        <w:textAlignment w:val="baseline"/>
        <w:rPr>
          <w:rFonts w:ascii="Arial" w:hAnsi="Arial" w:cs="Arial"/>
          <w:sz w:val="20"/>
          <w:szCs w:val="20"/>
        </w:rPr>
      </w:pPr>
      <w:r w:rsidRPr="00CC7D91">
        <w:rPr>
          <w:rFonts w:ascii="Arial" w:hAnsi="Arial" w:cs="Arial"/>
          <w:sz w:val="20"/>
          <w:szCs w:val="20"/>
        </w:rPr>
        <w:t>Przedmiar robót</w:t>
      </w:r>
    </w:p>
    <w:p w14:paraId="6F4AD005" w14:textId="1C12F9F0" w:rsidR="002D3BE4" w:rsidRPr="00E97279" w:rsidRDefault="002D3BE4" w:rsidP="00CC7D91">
      <w:pPr>
        <w:rPr>
          <w:rFonts w:ascii="Arial" w:hAnsi="Arial" w:cs="Arial"/>
          <w:sz w:val="20"/>
          <w:szCs w:val="20"/>
        </w:rPr>
      </w:pPr>
    </w:p>
    <w:sectPr w:rsidR="002D3BE4" w:rsidRPr="00E97279" w:rsidSect="00B672B6">
      <w:headerReference w:type="default" r:id="rId14"/>
      <w:footerReference w:type="default" r:id="rId15"/>
      <w:pgSz w:w="11906" w:h="16838"/>
      <w:pgMar w:top="1417" w:right="1417" w:bottom="1417" w:left="1417" w:header="142"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BCE" w16cex:dateUtc="2021-03-15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F964" w14:textId="77777777" w:rsidR="00160D7C" w:rsidRDefault="00160D7C" w:rsidP="00B5162D">
      <w:r>
        <w:separator/>
      </w:r>
    </w:p>
  </w:endnote>
  <w:endnote w:type="continuationSeparator" w:id="0">
    <w:p w14:paraId="14F672C7" w14:textId="77777777" w:rsidR="00160D7C" w:rsidRDefault="00160D7C" w:rsidP="00B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02447"/>
      <w:docPartObj>
        <w:docPartGallery w:val="Page Numbers (Bottom of Page)"/>
        <w:docPartUnique/>
      </w:docPartObj>
    </w:sdtPr>
    <w:sdtEndPr>
      <w:rPr>
        <w:rFonts w:asciiTheme="minorHAnsi" w:hAnsiTheme="minorHAnsi" w:cstheme="minorHAnsi"/>
      </w:rPr>
    </w:sdtEndPr>
    <w:sdtContent>
      <w:p w14:paraId="522A1B9C" w14:textId="4EBCD406" w:rsidR="001508BB" w:rsidRDefault="001508BB">
        <w:pPr>
          <w:pStyle w:val="Stopka"/>
          <w:jc w:val="center"/>
        </w:pPr>
        <w:r w:rsidRPr="00CF18CE">
          <w:rPr>
            <w:sz w:val="18"/>
            <w:szCs w:val="18"/>
          </w:rPr>
          <w:fldChar w:fldCharType="begin"/>
        </w:r>
        <w:r w:rsidRPr="00E97279">
          <w:rPr>
            <w:sz w:val="18"/>
            <w:szCs w:val="18"/>
          </w:rPr>
          <w:instrText>PAGE   \* MERGEFORMAT</w:instrText>
        </w:r>
        <w:r w:rsidRPr="00CF18CE">
          <w:rPr>
            <w:sz w:val="18"/>
            <w:szCs w:val="18"/>
          </w:rPr>
          <w:fldChar w:fldCharType="separate"/>
        </w:r>
        <w:r>
          <w:rPr>
            <w:noProof/>
            <w:sz w:val="18"/>
            <w:szCs w:val="18"/>
          </w:rPr>
          <w:t>8</w:t>
        </w:r>
        <w:r w:rsidRPr="00CF18CE">
          <w:rPr>
            <w:sz w:val="18"/>
            <w:szCs w:val="18"/>
          </w:rPr>
          <w:fldChar w:fldCharType="end"/>
        </w:r>
      </w:p>
    </w:sdtContent>
  </w:sdt>
  <w:p w14:paraId="3472187F" w14:textId="77777777" w:rsidR="001508BB" w:rsidRDefault="001508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236E" w14:textId="77777777" w:rsidR="00160D7C" w:rsidRDefault="00160D7C" w:rsidP="00B5162D">
      <w:r>
        <w:separator/>
      </w:r>
    </w:p>
  </w:footnote>
  <w:footnote w:type="continuationSeparator" w:id="0">
    <w:p w14:paraId="08DBD57B" w14:textId="77777777" w:rsidR="00160D7C" w:rsidRDefault="00160D7C" w:rsidP="00B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C0BD" w14:textId="77777777" w:rsidR="001508BB" w:rsidRDefault="001508BB" w:rsidP="00B5162D">
    <w:pPr>
      <w:pStyle w:val="Nagwek"/>
    </w:pPr>
    <w:r>
      <w:rPr>
        <w:noProof/>
      </w:rPr>
      <w:drawing>
        <wp:inline distT="0" distB="0" distL="0" distR="0" wp14:anchorId="026D6BB7" wp14:editId="3ACA0973">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p w14:paraId="192AF1D2" w14:textId="77777777" w:rsidR="001508BB" w:rsidRPr="00B5162D" w:rsidRDefault="001508BB" w:rsidP="00B516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A3"/>
    <w:multiLevelType w:val="hybridMultilevel"/>
    <w:tmpl w:val="EC3415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47A2A"/>
    <w:multiLevelType w:val="hybridMultilevel"/>
    <w:tmpl w:val="A78A06C0"/>
    <w:lvl w:ilvl="0" w:tplc="415E43F6">
      <w:start w:val="1"/>
      <w:numFmt w:val="upperLetter"/>
      <w:lvlText w:val="%1-"/>
      <w:lvlJc w:val="left"/>
      <w:pPr>
        <w:ind w:left="-938" w:hanging="360"/>
      </w:pPr>
      <w:rPr>
        <w:rFonts w:hint="default"/>
        <w:b/>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2" w15:restartNumberingAfterBreak="0">
    <w:nsid w:val="20520FCF"/>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E3B39"/>
    <w:multiLevelType w:val="hybridMultilevel"/>
    <w:tmpl w:val="854887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FD250F0"/>
    <w:multiLevelType w:val="multilevel"/>
    <w:tmpl w:val="347835B0"/>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579B6"/>
    <w:multiLevelType w:val="hybridMultilevel"/>
    <w:tmpl w:val="0A7A2F26"/>
    <w:lvl w:ilvl="0" w:tplc="4F40AD8E">
      <w:start w:val="1"/>
      <w:numFmt w:val="decimal"/>
      <w:lvlText w:val="%1)"/>
      <w:lvlJc w:val="left"/>
      <w:pPr>
        <w:ind w:left="36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865C5C"/>
    <w:multiLevelType w:val="multilevel"/>
    <w:tmpl w:val="A246E98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0"/>
        <w:szCs w:val="2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5E8B4269"/>
    <w:multiLevelType w:val="hybridMultilevel"/>
    <w:tmpl w:val="93825C6C"/>
    <w:lvl w:ilvl="0" w:tplc="B37C2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750067"/>
    <w:multiLevelType w:val="hybridMultilevel"/>
    <w:tmpl w:val="DCB01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5B5C3E"/>
    <w:multiLevelType w:val="hybridMultilevel"/>
    <w:tmpl w:val="25905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1810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ED7FE1"/>
    <w:multiLevelType w:val="multilevel"/>
    <w:tmpl w:val="347835B0"/>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9"/>
  </w:num>
  <w:num w:numId="4">
    <w:abstractNumId w:val="4"/>
  </w:num>
  <w:num w:numId="5">
    <w:abstractNumId w:val="5"/>
  </w:num>
  <w:num w:numId="6">
    <w:abstractNumId w:val="1"/>
  </w:num>
  <w:num w:numId="7">
    <w:abstractNumId w:val="0"/>
  </w:num>
  <w:num w:numId="8">
    <w:abstractNumId w:val="10"/>
  </w:num>
  <w:num w:numId="9">
    <w:abstractNumId w:val="13"/>
  </w:num>
  <w:num w:numId="10">
    <w:abstractNumId w:val="2"/>
  </w:num>
  <w:num w:numId="11">
    <w:abstractNumId w:val="15"/>
  </w:num>
  <w:num w:numId="12">
    <w:abstractNumId w:val="12"/>
  </w:num>
  <w:num w:numId="13">
    <w:abstractNumId w:val="6"/>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EC"/>
    <w:rsid w:val="0000068A"/>
    <w:rsid w:val="00005770"/>
    <w:rsid w:val="00013E86"/>
    <w:rsid w:val="00026790"/>
    <w:rsid w:val="00031A9E"/>
    <w:rsid w:val="0003327A"/>
    <w:rsid w:val="00037F3E"/>
    <w:rsid w:val="00041FBC"/>
    <w:rsid w:val="00047F65"/>
    <w:rsid w:val="0005165C"/>
    <w:rsid w:val="00052F22"/>
    <w:rsid w:val="00054E1A"/>
    <w:rsid w:val="00057CB3"/>
    <w:rsid w:val="000608DD"/>
    <w:rsid w:val="000630F7"/>
    <w:rsid w:val="00067609"/>
    <w:rsid w:val="0007243A"/>
    <w:rsid w:val="00076F92"/>
    <w:rsid w:val="00081491"/>
    <w:rsid w:val="00083C17"/>
    <w:rsid w:val="000953CC"/>
    <w:rsid w:val="000962B6"/>
    <w:rsid w:val="000A32D7"/>
    <w:rsid w:val="000A37C5"/>
    <w:rsid w:val="000C3485"/>
    <w:rsid w:val="000C6C25"/>
    <w:rsid w:val="000D0139"/>
    <w:rsid w:val="000E0A01"/>
    <w:rsid w:val="000E654C"/>
    <w:rsid w:val="00103241"/>
    <w:rsid w:val="00103A07"/>
    <w:rsid w:val="00105AE9"/>
    <w:rsid w:val="001102D8"/>
    <w:rsid w:val="00116B7B"/>
    <w:rsid w:val="00121681"/>
    <w:rsid w:val="00124232"/>
    <w:rsid w:val="00124F04"/>
    <w:rsid w:val="00133474"/>
    <w:rsid w:val="0013355A"/>
    <w:rsid w:val="00134A9B"/>
    <w:rsid w:val="001401FD"/>
    <w:rsid w:val="00143D47"/>
    <w:rsid w:val="00145A15"/>
    <w:rsid w:val="0015062E"/>
    <w:rsid w:val="001508BB"/>
    <w:rsid w:val="00160D7C"/>
    <w:rsid w:val="00184EF0"/>
    <w:rsid w:val="0018585E"/>
    <w:rsid w:val="00186A6C"/>
    <w:rsid w:val="001A2855"/>
    <w:rsid w:val="001A3228"/>
    <w:rsid w:val="001B005F"/>
    <w:rsid w:val="001B661E"/>
    <w:rsid w:val="001D3E33"/>
    <w:rsid w:val="001F7E3C"/>
    <w:rsid w:val="002017EA"/>
    <w:rsid w:val="00201C0A"/>
    <w:rsid w:val="00205AAF"/>
    <w:rsid w:val="00205FC0"/>
    <w:rsid w:val="00212FC0"/>
    <w:rsid w:val="00216FF2"/>
    <w:rsid w:val="00220359"/>
    <w:rsid w:val="00226596"/>
    <w:rsid w:val="00227E27"/>
    <w:rsid w:val="00233864"/>
    <w:rsid w:val="002457BA"/>
    <w:rsid w:val="002559FE"/>
    <w:rsid w:val="0025751D"/>
    <w:rsid w:val="00257582"/>
    <w:rsid w:val="002610D8"/>
    <w:rsid w:val="002615B3"/>
    <w:rsid w:val="00270602"/>
    <w:rsid w:val="00277979"/>
    <w:rsid w:val="0028211C"/>
    <w:rsid w:val="00285227"/>
    <w:rsid w:val="00286601"/>
    <w:rsid w:val="0029360E"/>
    <w:rsid w:val="002A3CD0"/>
    <w:rsid w:val="002B173C"/>
    <w:rsid w:val="002B6E77"/>
    <w:rsid w:val="002C02C8"/>
    <w:rsid w:val="002D183E"/>
    <w:rsid w:val="002D3766"/>
    <w:rsid w:val="002D3BE4"/>
    <w:rsid w:val="002F0F5E"/>
    <w:rsid w:val="00300588"/>
    <w:rsid w:val="00302D9A"/>
    <w:rsid w:val="003075AA"/>
    <w:rsid w:val="003112EE"/>
    <w:rsid w:val="003152BF"/>
    <w:rsid w:val="00316AC1"/>
    <w:rsid w:val="003172DA"/>
    <w:rsid w:val="00326718"/>
    <w:rsid w:val="003267AB"/>
    <w:rsid w:val="00341BE8"/>
    <w:rsid w:val="00345BDD"/>
    <w:rsid w:val="00353A2A"/>
    <w:rsid w:val="0035411D"/>
    <w:rsid w:val="00356D80"/>
    <w:rsid w:val="0036109E"/>
    <w:rsid w:val="00362406"/>
    <w:rsid w:val="0036720B"/>
    <w:rsid w:val="003714C2"/>
    <w:rsid w:val="00372915"/>
    <w:rsid w:val="00374A5C"/>
    <w:rsid w:val="00375D58"/>
    <w:rsid w:val="00380E99"/>
    <w:rsid w:val="003811A7"/>
    <w:rsid w:val="003818E4"/>
    <w:rsid w:val="00386F07"/>
    <w:rsid w:val="00392373"/>
    <w:rsid w:val="00392CEC"/>
    <w:rsid w:val="00394E54"/>
    <w:rsid w:val="00397A60"/>
    <w:rsid w:val="003A4AD7"/>
    <w:rsid w:val="003A54D4"/>
    <w:rsid w:val="003A7368"/>
    <w:rsid w:val="003B03DB"/>
    <w:rsid w:val="003B138E"/>
    <w:rsid w:val="003B20CF"/>
    <w:rsid w:val="003B2F0E"/>
    <w:rsid w:val="003D45E9"/>
    <w:rsid w:val="003E0415"/>
    <w:rsid w:val="003E58EF"/>
    <w:rsid w:val="0040206E"/>
    <w:rsid w:val="00405256"/>
    <w:rsid w:val="00410941"/>
    <w:rsid w:val="00415F0D"/>
    <w:rsid w:val="00417F6D"/>
    <w:rsid w:val="004303B3"/>
    <w:rsid w:val="00433782"/>
    <w:rsid w:val="00447129"/>
    <w:rsid w:val="0045797A"/>
    <w:rsid w:val="00457F1F"/>
    <w:rsid w:val="004642C3"/>
    <w:rsid w:val="004747CC"/>
    <w:rsid w:val="00476DE8"/>
    <w:rsid w:val="00481444"/>
    <w:rsid w:val="00487144"/>
    <w:rsid w:val="004934D9"/>
    <w:rsid w:val="00495F41"/>
    <w:rsid w:val="004A3985"/>
    <w:rsid w:val="004A59C6"/>
    <w:rsid w:val="004B5A53"/>
    <w:rsid w:val="004B6E56"/>
    <w:rsid w:val="004C038A"/>
    <w:rsid w:val="004C1A44"/>
    <w:rsid w:val="004D3399"/>
    <w:rsid w:val="004D42E6"/>
    <w:rsid w:val="004D5559"/>
    <w:rsid w:val="004E2918"/>
    <w:rsid w:val="004F65D2"/>
    <w:rsid w:val="00502262"/>
    <w:rsid w:val="005029DA"/>
    <w:rsid w:val="005151CA"/>
    <w:rsid w:val="00517B9A"/>
    <w:rsid w:val="005205D6"/>
    <w:rsid w:val="00521351"/>
    <w:rsid w:val="00524D92"/>
    <w:rsid w:val="00532C0A"/>
    <w:rsid w:val="00533D28"/>
    <w:rsid w:val="0053709D"/>
    <w:rsid w:val="0054298E"/>
    <w:rsid w:val="0054388C"/>
    <w:rsid w:val="00545B5F"/>
    <w:rsid w:val="00560F80"/>
    <w:rsid w:val="005672E2"/>
    <w:rsid w:val="00575B20"/>
    <w:rsid w:val="00586C92"/>
    <w:rsid w:val="005926F6"/>
    <w:rsid w:val="00593383"/>
    <w:rsid w:val="00594DE5"/>
    <w:rsid w:val="005976A9"/>
    <w:rsid w:val="005B3429"/>
    <w:rsid w:val="005B7A8B"/>
    <w:rsid w:val="005C4C76"/>
    <w:rsid w:val="005C6189"/>
    <w:rsid w:val="005C73C0"/>
    <w:rsid w:val="005C7ADF"/>
    <w:rsid w:val="005D4ACA"/>
    <w:rsid w:val="005D4DE0"/>
    <w:rsid w:val="005E6F41"/>
    <w:rsid w:val="005F0DD2"/>
    <w:rsid w:val="005F138E"/>
    <w:rsid w:val="005F22AD"/>
    <w:rsid w:val="005F2FA6"/>
    <w:rsid w:val="005F3E5E"/>
    <w:rsid w:val="00601CE3"/>
    <w:rsid w:val="00603F43"/>
    <w:rsid w:val="0061092E"/>
    <w:rsid w:val="006209CF"/>
    <w:rsid w:val="00622683"/>
    <w:rsid w:val="00635CCE"/>
    <w:rsid w:val="00644E49"/>
    <w:rsid w:val="00645CC4"/>
    <w:rsid w:val="00664F8E"/>
    <w:rsid w:val="0067074E"/>
    <w:rsid w:val="00671DFB"/>
    <w:rsid w:val="0067387D"/>
    <w:rsid w:val="00681719"/>
    <w:rsid w:val="00690912"/>
    <w:rsid w:val="006A0119"/>
    <w:rsid w:val="006A09B8"/>
    <w:rsid w:val="006A1BC7"/>
    <w:rsid w:val="006A4B39"/>
    <w:rsid w:val="006B3679"/>
    <w:rsid w:val="006B4BF6"/>
    <w:rsid w:val="006B5EC9"/>
    <w:rsid w:val="006C32A6"/>
    <w:rsid w:val="006D3A36"/>
    <w:rsid w:val="006D666B"/>
    <w:rsid w:val="006D6751"/>
    <w:rsid w:val="006E21BA"/>
    <w:rsid w:val="006E39FA"/>
    <w:rsid w:val="006F5747"/>
    <w:rsid w:val="006F7D4B"/>
    <w:rsid w:val="00700B3B"/>
    <w:rsid w:val="00703D59"/>
    <w:rsid w:val="00704534"/>
    <w:rsid w:val="0072138F"/>
    <w:rsid w:val="00731D16"/>
    <w:rsid w:val="007326F9"/>
    <w:rsid w:val="00732B8B"/>
    <w:rsid w:val="00733B5A"/>
    <w:rsid w:val="007344D9"/>
    <w:rsid w:val="007350D3"/>
    <w:rsid w:val="00741124"/>
    <w:rsid w:val="00742AB8"/>
    <w:rsid w:val="00745A6A"/>
    <w:rsid w:val="0074693C"/>
    <w:rsid w:val="0076184D"/>
    <w:rsid w:val="00771AF6"/>
    <w:rsid w:val="00776934"/>
    <w:rsid w:val="00777236"/>
    <w:rsid w:val="00777A9B"/>
    <w:rsid w:val="00781CAB"/>
    <w:rsid w:val="00784C70"/>
    <w:rsid w:val="007948DC"/>
    <w:rsid w:val="007A076F"/>
    <w:rsid w:val="007A6E92"/>
    <w:rsid w:val="007A700F"/>
    <w:rsid w:val="007B1F98"/>
    <w:rsid w:val="007B3E3C"/>
    <w:rsid w:val="007B5D3A"/>
    <w:rsid w:val="007B780F"/>
    <w:rsid w:val="007B7C32"/>
    <w:rsid w:val="007C0853"/>
    <w:rsid w:val="007C4A17"/>
    <w:rsid w:val="007C7DDC"/>
    <w:rsid w:val="007C7FA3"/>
    <w:rsid w:val="007D1615"/>
    <w:rsid w:val="007E3FCC"/>
    <w:rsid w:val="007F470B"/>
    <w:rsid w:val="008126B0"/>
    <w:rsid w:val="00814624"/>
    <w:rsid w:val="008156F8"/>
    <w:rsid w:val="008257A3"/>
    <w:rsid w:val="00826F9F"/>
    <w:rsid w:val="00832B97"/>
    <w:rsid w:val="0083351A"/>
    <w:rsid w:val="008415F1"/>
    <w:rsid w:val="00847C4B"/>
    <w:rsid w:val="00851C8A"/>
    <w:rsid w:val="00852402"/>
    <w:rsid w:val="0085379A"/>
    <w:rsid w:val="00853C74"/>
    <w:rsid w:val="00855A4A"/>
    <w:rsid w:val="00860169"/>
    <w:rsid w:val="00872CB7"/>
    <w:rsid w:val="00874E22"/>
    <w:rsid w:val="0089704D"/>
    <w:rsid w:val="00897FE8"/>
    <w:rsid w:val="008A3A05"/>
    <w:rsid w:val="008A6052"/>
    <w:rsid w:val="008B71F8"/>
    <w:rsid w:val="008C0478"/>
    <w:rsid w:val="008C1AE9"/>
    <w:rsid w:val="008C4EBB"/>
    <w:rsid w:val="008C7AC3"/>
    <w:rsid w:val="008D0C1B"/>
    <w:rsid w:val="008D5A8B"/>
    <w:rsid w:val="008D6BD8"/>
    <w:rsid w:val="008E12F3"/>
    <w:rsid w:val="0090255B"/>
    <w:rsid w:val="00902E0A"/>
    <w:rsid w:val="009063D0"/>
    <w:rsid w:val="0091065E"/>
    <w:rsid w:val="009117ED"/>
    <w:rsid w:val="00912B85"/>
    <w:rsid w:val="009170A6"/>
    <w:rsid w:val="0092055B"/>
    <w:rsid w:val="009327AB"/>
    <w:rsid w:val="00936A34"/>
    <w:rsid w:val="00936B86"/>
    <w:rsid w:val="00937959"/>
    <w:rsid w:val="00940C38"/>
    <w:rsid w:val="0094660F"/>
    <w:rsid w:val="00954FEB"/>
    <w:rsid w:val="009550F6"/>
    <w:rsid w:val="00960485"/>
    <w:rsid w:val="00965052"/>
    <w:rsid w:val="0096719E"/>
    <w:rsid w:val="009732DB"/>
    <w:rsid w:val="00973CC6"/>
    <w:rsid w:val="00976FE2"/>
    <w:rsid w:val="00981E2E"/>
    <w:rsid w:val="009842E7"/>
    <w:rsid w:val="00984D07"/>
    <w:rsid w:val="0098788A"/>
    <w:rsid w:val="00990830"/>
    <w:rsid w:val="009915F7"/>
    <w:rsid w:val="00991DB5"/>
    <w:rsid w:val="0099434F"/>
    <w:rsid w:val="00997C75"/>
    <w:rsid w:val="009C3149"/>
    <w:rsid w:val="009C4CF0"/>
    <w:rsid w:val="009F105D"/>
    <w:rsid w:val="009F1771"/>
    <w:rsid w:val="00A02702"/>
    <w:rsid w:val="00A05853"/>
    <w:rsid w:val="00A066BA"/>
    <w:rsid w:val="00A115E4"/>
    <w:rsid w:val="00A14842"/>
    <w:rsid w:val="00A21B95"/>
    <w:rsid w:val="00A24328"/>
    <w:rsid w:val="00A27B6D"/>
    <w:rsid w:val="00A33627"/>
    <w:rsid w:val="00A3426E"/>
    <w:rsid w:val="00A371F8"/>
    <w:rsid w:val="00A504AA"/>
    <w:rsid w:val="00A606CA"/>
    <w:rsid w:val="00A60827"/>
    <w:rsid w:val="00A61B70"/>
    <w:rsid w:val="00A61F71"/>
    <w:rsid w:val="00A6645F"/>
    <w:rsid w:val="00A7425E"/>
    <w:rsid w:val="00A84782"/>
    <w:rsid w:val="00A84FAD"/>
    <w:rsid w:val="00A9056A"/>
    <w:rsid w:val="00AA2B06"/>
    <w:rsid w:val="00AA2E57"/>
    <w:rsid w:val="00AA374E"/>
    <w:rsid w:val="00AA5243"/>
    <w:rsid w:val="00AA6D0F"/>
    <w:rsid w:val="00AB5E41"/>
    <w:rsid w:val="00AB7AE6"/>
    <w:rsid w:val="00AB7BA2"/>
    <w:rsid w:val="00AB7C3B"/>
    <w:rsid w:val="00AC50A2"/>
    <w:rsid w:val="00AC726F"/>
    <w:rsid w:val="00AC7DD7"/>
    <w:rsid w:val="00AD1CA8"/>
    <w:rsid w:val="00AD5643"/>
    <w:rsid w:val="00AD5AC1"/>
    <w:rsid w:val="00AE2F68"/>
    <w:rsid w:val="00AE385F"/>
    <w:rsid w:val="00AE4623"/>
    <w:rsid w:val="00AF12E2"/>
    <w:rsid w:val="00AF360C"/>
    <w:rsid w:val="00B03093"/>
    <w:rsid w:val="00B07E23"/>
    <w:rsid w:val="00B12FDF"/>
    <w:rsid w:val="00B21B8D"/>
    <w:rsid w:val="00B25C07"/>
    <w:rsid w:val="00B27B36"/>
    <w:rsid w:val="00B31A3B"/>
    <w:rsid w:val="00B35075"/>
    <w:rsid w:val="00B37566"/>
    <w:rsid w:val="00B4119E"/>
    <w:rsid w:val="00B44241"/>
    <w:rsid w:val="00B4688C"/>
    <w:rsid w:val="00B5162D"/>
    <w:rsid w:val="00B523C2"/>
    <w:rsid w:val="00B61BED"/>
    <w:rsid w:val="00B6275F"/>
    <w:rsid w:val="00B672B6"/>
    <w:rsid w:val="00B71EE3"/>
    <w:rsid w:val="00B861C4"/>
    <w:rsid w:val="00B97DA9"/>
    <w:rsid w:val="00BA48AE"/>
    <w:rsid w:val="00BB702B"/>
    <w:rsid w:val="00BB7820"/>
    <w:rsid w:val="00BC205A"/>
    <w:rsid w:val="00BD2999"/>
    <w:rsid w:val="00BE3B16"/>
    <w:rsid w:val="00BE6480"/>
    <w:rsid w:val="00BE793A"/>
    <w:rsid w:val="00BF6372"/>
    <w:rsid w:val="00C10247"/>
    <w:rsid w:val="00C1365F"/>
    <w:rsid w:val="00C31CB6"/>
    <w:rsid w:val="00C42157"/>
    <w:rsid w:val="00C434A8"/>
    <w:rsid w:val="00C511C5"/>
    <w:rsid w:val="00C526B5"/>
    <w:rsid w:val="00C56F9E"/>
    <w:rsid w:val="00C60DFB"/>
    <w:rsid w:val="00C803FB"/>
    <w:rsid w:val="00C80B7D"/>
    <w:rsid w:val="00C8293C"/>
    <w:rsid w:val="00C82964"/>
    <w:rsid w:val="00C841B1"/>
    <w:rsid w:val="00C867F6"/>
    <w:rsid w:val="00C87C6D"/>
    <w:rsid w:val="00C911E7"/>
    <w:rsid w:val="00C9303C"/>
    <w:rsid w:val="00C97D51"/>
    <w:rsid w:val="00CB6587"/>
    <w:rsid w:val="00CC7D91"/>
    <w:rsid w:val="00CE2796"/>
    <w:rsid w:val="00CE6F30"/>
    <w:rsid w:val="00CF18CE"/>
    <w:rsid w:val="00CF1AFA"/>
    <w:rsid w:val="00D0716B"/>
    <w:rsid w:val="00D131E4"/>
    <w:rsid w:val="00D15F5D"/>
    <w:rsid w:val="00D16841"/>
    <w:rsid w:val="00D2006A"/>
    <w:rsid w:val="00D3228A"/>
    <w:rsid w:val="00D56821"/>
    <w:rsid w:val="00D6001E"/>
    <w:rsid w:val="00D64039"/>
    <w:rsid w:val="00D81012"/>
    <w:rsid w:val="00D91368"/>
    <w:rsid w:val="00DA2C7D"/>
    <w:rsid w:val="00DB12CD"/>
    <w:rsid w:val="00DB23CF"/>
    <w:rsid w:val="00DB2D72"/>
    <w:rsid w:val="00DC55D1"/>
    <w:rsid w:val="00DC7D1E"/>
    <w:rsid w:val="00DD6949"/>
    <w:rsid w:val="00DE290C"/>
    <w:rsid w:val="00DE7B6C"/>
    <w:rsid w:val="00E10393"/>
    <w:rsid w:val="00E14344"/>
    <w:rsid w:val="00E14520"/>
    <w:rsid w:val="00E145B1"/>
    <w:rsid w:val="00E16292"/>
    <w:rsid w:val="00E16FA2"/>
    <w:rsid w:val="00E27116"/>
    <w:rsid w:val="00E40927"/>
    <w:rsid w:val="00E4114B"/>
    <w:rsid w:val="00E44DC5"/>
    <w:rsid w:val="00E508D2"/>
    <w:rsid w:val="00E67DC7"/>
    <w:rsid w:val="00E81154"/>
    <w:rsid w:val="00E85610"/>
    <w:rsid w:val="00E87DAF"/>
    <w:rsid w:val="00E921AA"/>
    <w:rsid w:val="00E942D2"/>
    <w:rsid w:val="00E97279"/>
    <w:rsid w:val="00EA309E"/>
    <w:rsid w:val="00EA41B2"/>
    <w:rsid w:val="00EC185C"/>
    <w:rsid w:val="00EC3B55"/>
    <w:rsid w:val="00EC7489"/>
    <w:rsid w:val="00EE7BB2"/>
    <w:rsid w:val="00EF5169"/>
    <w:rsid w:val="00F045D3"/>
    <w:rsid w:val="00F07AB7"/>
    <w:rsid w:val="00F14320"/>
    <w:rsid w:val="00F14CB4"/>
    <w:rsid w:val="00F23195"/>
    <w:rsid w:val="00F311DA"/>
    <w:rsid w:val="00F44709"/>
    <w:rsid w:val="00F55D61"/>
    <w:rsid w:val="00F56822"/>
    <w:rsid w:val="00F64F62"/>
    <w:rsid w:val="00F6727F"/>
    <w:rsid w:val="00F67E96"/>
    <w:rsid w:val="00F72444"/>
    <w:rsid w:val="00F80265"/>
    <w:rsid w:val="00F80CA5"/>
    <w:rsid w:val="00F839AB"/>
    <w:rsid w:val="00F86FE1"/>
    <w:rsid w:val="00F87A29"/>
    <w:rsid w:val="00F87FBE"/>
    <w:rsid w:val="00F9136A"/>
    <w:rsid w:val="00F941F9"/>
    <w:rsid w:val="00F9478A"/>
    <w:rsid w:val="00FA51ED"/>
    <w:rsid w:val="00FB35D6"/>
    <w:rsid w:val="00FB7506"/>
    <w:rsid w:val="00FC2717"/>
    <w:rsid w:val="00FC5D46"/>
    <w:rsid w:val="00FD3C73"/>
    <w:rsid w:val="00FD4A9C"/>
    <w:rsid w:val="00FD4AB9"/>
    <w:rsid w:val="00FE7335"/>
    <w:rsid w:val="00FF19F9"/>
    <w:rsid w:val="00FF4FB7"/>
    <w:rsid w:val="00FF5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CF38"/>
  <w15:docId w15:val="{E999FF6F-C5CC-4C46-A7E6-42200AB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2CEC"/>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3">
    <w:name w:val="heading 3"/>
    <w:basedOn w:val="Normalny"/>
    <w:next w:val="Normalny"/>
    <w:link w:val="Nagwek3Znak"/>
    <w:uiPriority w:val="9"/>
    <w:semiHidden/>
    <w:unhideWhenUsed/>
    <w:qFormat/>
    <w:rsid w:val="00392CE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92CEC"/>
    <w:rPr>
      <w:rFonts w:asciiTheme="majorHAnsi" w:eastAsiaTheme="majorEastAsia" w:hAnsiTheme="majorHAnsi" w:cstheme="majorBidi"/>
      <w:b/>
      <w:bCs/>
      <w:color w:val="4F81BD" w:themeColor="accent1"/>
      <w:kern w:val="28"/>
      <w:sz w:val="24"/>
      <w:szCs w:val="24"/>
      <w:lang w:eastAsia="pl-PL"/>
    </w:rPr>
  </w:style>
  <w:style w:type="paragraph" w:styleId="Akapitzlist">
    <w:name w:val="List Paragraph"/>
    <w:basedOn w:val="Normalny"/>
    <w:uiPriority w:val="34"/>
    <w:qFormat/>
    <w:rsid w:val="00392CEC"/>
    <w:pPr>
      <w:widowControl/>
      <w:overflowPunct/>
      <w:adjustRightInd/>
      <w:spacing w:after="200" w:line="276" w:lineRule="auto"/>
      <w:ind w:left="720"/>
    </w:pPr>
    <w:rPr>
      <w:rFonts w:ascii="Calibri" w:hAnsi="Calibri"/>
      <w:kern w:val="0"/>
      <w:sz w:val="22"/>
      <w:szCs w:val="22"/>
      <w:lang w:eastAsia="ar-SA"/>
    </w:rPr>
  </w:style>
  <w:style w:type="character" w:styleId="Odwoaniedokomentarza">
    <w:name w:val="annotation reference"/>
    <w:uiPriority w:val="99"/>
    <w:semiHidden/>
    <w:unhideWhenUsed/>
    <w:rsid w:val="00392CEC"/>
    <w:rPr>
      <w:sz w:val="16"/>
      <w:szCs w:val="16"/>
    </w:rPr>
  </w:style>
  <w:style w:type="paragraph" w:styleId="Tekstkomentarza">
    <w:name w:val="annotation text"/>
    <w:basedOn w:val="Normalny"/>
    <w:link w:val="TekstkomentarzaZnak"/>
    <w:unhideWhenUsed/>
    <w:rsid w:val="00392CEC"/>
    <w:rPr>
      <w:sz w:val="20"/>
      <w:szCs w:val="20"/>
    </w:rPr>
  </w:style>
  <w:style w:type="character" w:customStyle="1" w:styleId="TekstkomentarzaZnak">
    <w:name w:val="Tekst komentarza Znak"/>
    <w:basedOn w:val="Domylnaczcionkaakapitu"/>
    <w:link w:val="Tekstkomentarza"/>
    <w:rsid w:val="00392CEC"/>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392CEC"/>
    <w:rPr>
      <w:rFonts w:ascii="Tahoma" w:hAnsi="Tahoma" w:cs="Tahoma"/>
      <w:sz w:val="16"/>
      <w:szCs w:val="16"/>
    </w:rPr>
  </w:style>
  <w:style w:type="character" w:customStyle="1" w:styleId="TekstdymkaZnak">
    <w:name w:val="Tekst dymka Znak"/>
    <w:basedOn w:val="Domylnaczcionkaakapitu"/>
    <w:link w:val="Tekstdymka"/>
    <w:uiPriority w:val="99"/>
    <w:semiHidden/>
    <w:rsid w:val="00392CEC"/>
    <w:rPr>
      <w:rFonts w:ascii="Tahoma" w:eastAsia="Times New Roman"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unhideWhenUsed/>
    <w:rsid w:val="00392CEC"/>
    <w:rPr>
      <w:b/>
      <w:bCs/>
    </w:rPr>
  </w:style>
  <w:style w:type="character" w:customStyle="1" w:styleId="TematkomentarzaZnak">
    <w:name w:val="Temat komentarza Znak"/>
    <w:basedOn w:val="TekstkomentarzaZnak"/>
    <w:link w:val="Tematkomentarza"/>
    <w:uiPriority w:val="99"/>
    <w:semiHidden/>
    <w:rsid w:val="00392CEC"/>
    <w:rPr>
      <w:rFonts w:ascii="Times New Roman" w:eastAsia="Times New Roman" w:hAnsi="Times New Roman" w:cs="Times New Roman"/>
      <w:b/>
      <w:bCs/>
      <w:kern w:val="28"/>
      <w:sz w:val="20"/>
      <w:szCs w:val="20"/>
      <w:lang w:eastAsia="pl-PL"/>
    </w:rPr>
  </w:style>
  <w:style w:type="paragraph" w:styleId="Poprawka">
    <w:name w:val="Revision"/>
    <w:hidden/>
    <w:uiPriority w:val="99"/>
    <w:semiHidden/>
    <w:rsid w:val="00CB6587"/>
    <w:pPr>
      <w:spacing w:after="0" w:line="240" w:lineRule="auto"/>
    </w:pPr>
    <w:rPr>
      <w:rFonts w:ascii="Times New Roman" w:eastAsia="Times New Roman" w:hAnsi="Times New Roman" w:cs="Times New Roman"/>
      <w:kern w:val="28"/>
      <w:sz w:val="24"/>
      <w:szCs w:val="24"/>
      <w:lang w:eastAsia="pl-PL"/>
    </w:rPr>
  </w:style>
  <w:style w:type="paragraph" w:styleId="Nagwek">
    <w:name w:val="header"/>
    <w:basedOn w:val="Normalny"/>
    <w:link w:val="NagwekZnak"/>
    <w:uiPriority w:val="99"/>
    <w:unhideWhenUsed/>
    <w:rsid w:val="00B5162D"/>
    <w:pPr>
      <w:tabs>
        <w:tab w:val="center" w:pos="4536"/>
        <w:tab w:val="right" w:pos="9072"/>
      </w:tabs>
    </w:pPr>
  </w:style>
  <w:style w:type="character" w:customStyle="1" w:styleId="NagwekZnak">
    <w:name w:val="Nagłówek Znak"/>
    <w:basedOn w:val="Domylnaczcionkaakapitu"/>
    <w:link w:val="Nagwek"/>
    <w:uiPriority w:val="99"/>
    <w:rsid w:val="00B5162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B5162D"/>
    <w:pPr>
      <w:tabs>
        <w:tab w:val="center" w:pos="4536"/>
        <w:tab w:val="right" w:pos="9072"/>
      </w:tabs>
    </w:pPr>
  </w:style>
  <w:style w:type="character" w:customStyle="1" w:styleId="StopkaZnak">
    <w:name w:val="Stopka Znak"/>
    <w:basedOn w:val="Domylnaczcionkaakapitu"/>
    <w:link w:val="Stopka"/>
    <w:uiPriority w:val="99"/>
    <w:rsid w:val="00B5162D"/>
    <w:rPr>
      <w:rFonts w:ascii="Times New Roman" w:eastAsia="Times New Roman" w:hAnsi="Times New Roman" w:cs="Times New Roman"/>
      <w:kern w:val="28"/>
      <w:sz w:val="24"/>
      <w:szCs w:val="24"/>
      <w:lang w:eastAsia="pl-PL"/>
    </w:rPr>
  </w:style>
  <w:style w:type="paragraph" w:customStyle="1" w:styleId="TekstBold">
    <w:name w:val="Tekst Bold"/>
    <w:basedOn w:val="Normalny"/>
    <w:link w:val="TekstBoldChar"/>
    <w:qFormat/>
    <w:rsid w:val="007350D3"/>
    <w:pPr>
      <w:widowControl/>
      <w:overflowPunct/>
      <w:adjustRightInd/>
      <w:spacing w:line="280" w:lineRule="exact"/>
      <w:jc w:val="both"/>
    </w:pPr>
    <w:rPr>
      <w:rFonts w:ascii="Calibri" w:eastAsia="Calibri" w:hAnsi="Calibri"/>
      <w:b/>
      <w:kern w:val="0"/>
      <w:sz w:val="20"/>
      <w:szCs w:val="20"/>
      <w:lang w:val="en-US" w:eastAsia="en-US"/>
    </w:rPr>
  </w:style>
  <w:style w:type="character" w:customStyle="1" w:styleId="TekstBoldChar">
    <w:name w:val="Tekst Bold Char"/>
    <w:link w:val="TekstBold"/>
    <w:rsid w:val="007350D3"/>
    <w:rPr>
      <w:rFonts w:ascii="Calibri" w:eastAsia="Calibri" w:hAnsi="Calibri" w:cs="Times New Roman"/>
      <w:b/>
      <w:sz w:val="20"/>
      <w:szCs w:val="20"/>
      <w:lang w:val="en-US"/>
    </w:rPr>
  </w:style>
  <w:style w:type="table" w:styleId="Tabela-Siatka">
    <w:name w:val="Table Grid"/>
    <w:basedOn w:val="Standardowy"/>
    <w:uiPriority w:val="39"/>
    <w:rsid w:val="00C9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3564">
      <w:bodyDiv w:val="1"/>
      <w:marLeft w:val="0"/>
      <w:marRight w:val="0"/>
      <w:marTop w:val="0"/>
      <w:marBottom w:val="0"/>
      <w:divBdr>
        <w:top w:val="none" w:sz="0" w:space="0" w:color="auto"/>
        <w:left w:val="none" w:sz="0" w:space="0" w:color="auto"/>
        <w:bottom w:val="none" w:sz="0" w:space="0" w:color="auto"/>
        <w:right w:val="none" w:sz="0" w:space="0" w:color="auto"/>
      </w:divBdr>
    </w:div>
    <w:div w:id="806895597">
      <w:bodyDiv w:val="1"/>
      <w:marLeft w:val="0"/>
      <w:marRight w:val="0"/>
      <w:marTop w:val="0"/>
      <w:marBottom w:val="0"/>
      <w:divBdr>
        <w:top w:val="none" w:sz="0" w:space="0" w:color="auto"/>
        <w:left w:val="none" w:sz="0" w:space="0" w:color="auto"/>
        <w:bottom w:val="none" w:sz="0" w:space="0" w:color="auto"/>
        <w:right w:val="none" w:sz="0" w:space="0" w:color="auto"/>
      </w:divBdr>
    </w:div>
    <w:div w:id="1411199216">
      <w:bodyDiv w:val="1"/>
      <w:marLeft w:val="0"/>
      <w:marRight w:val="0"/>
      <w:marTop w:val="0"/>
      <w:marBottom w:val="0"/>
      <w:divBdr>
        <w:top w:val="none" w:sz="0" w:space="0" w:color="auto"/>
        <w:left w:val="none" w:sz="0" w:space="0" w:color="auto"/>
        <w:bottom w:val="none" w:sz="0" w:space="0" w:color="auto"/>
        <w:right w:val="none" w:sz="0" w:space="0" w:color="auto"/>
      </w:divBdr>
    </w:div>
    <w:div w:id="1723410213">
      <w:bodyDiv w:val="1"/>
      <w:marLeft w:val="0"/>
      <w:marRight w:val="0"/>
      <w:marTop w:val="0"/>
      <w:marBottom w:val="0"/>
      <w:divBdr>
        <w:top w:val="none" w:sz="0" w:space="0" w:color="auto"/>
        <w:left w:val="none" w:sz="0" w:space="0" w:color="auto"/>
        <w:bottom w:val="none" w:sz="0" w:space="0" w:color="auto"/>
        <w:right w:val="none" w:sz="0" w:space="0" w:color="auto"/>
      </w:divBdr>
    </w:div>
    <w:div w:id="1780948166">
      <w:bodyDiv w:val="1"/>
      <w:marLeft w:val="0"/>
      <w:marRight w:val="0"/>
      <w:marTop w:val="0"/>
      <w:marBottom w:val="0"/>
      <w:divBdr>
        <w:top w:val="none" w:sz="0" w:space="0" w:color="auto"/>
        <w:left w:val="none" w:sz="0" w:space="0" w:color="auto"/>
        <w:bottom w:val="none" w:sz="0" w:space="0" w:color="auto"/>
        <w:right w:val="none" w:sz="0" w:space="0" w:color="auto"/>
      </w:divBdr>
    </w:div>
    <w:div w:id="19900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CEED-B5AA-41E8-A5D3-A881D8A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8394</Words>
  <Characters>50368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 MT</dc:creator>
  <cp:keywords/>
  <dc:description/>
  <cp:lastModifiedBy>M.Frajdenberg</cp:lastModifiedBy>
  <cp:revision>3</cp:revision>
  <cp:lastPrinted>2019-03-27T07:05:00Z</cp:lastPrinted>
  <dcterms:created xsi:type="dcterms:W3CDTF">2021-03-31T11:14:00Z</dcterms:created>
  <dcterms:modified xsi:type="dcterms:W3CDTF">2021-03-31T11:15:00Z</dcterms:modified>
</cp:coreProperties>
</file>