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A" w:rsidRPr="00B9584D" w:rsidRDefault="00C11EED" w:rsidP="006D662E">
      <w:pPr>
        <w:pStyle w:val="Akapitzlist"/>
        <w:widowControl/>
        <w:tabs>
          <w:tab w:val="left" w:pos="0"/>
        </w:tabs>
        <w:spacing w:after="120" w:line="276" w:lineRule="auto"/>
        <w:ind w:left="0" w:right="6"/>
        <w:contextualSpacing w:val="0"/>
        <w:jc w:val="center"/>
        <w:rPr>
          <w:bCs/>
          <w:color w:val="000000"/>
          <w:sz w:val="24"/>
          <w:szCs w:val="24"/>
        </w:rPr>
      </w:pPr>
      <w:r w:rsidRPr="00B9584D">
        <w:rPr>
          <w:color w:val="000000"/>
          <w:sz w:val="24"/>
          <w:szCs w:val="24"/>
        </w:rPr>
        <w:t>Program</w:t>
      </w:r>
      <w:r w:rsidR="004375E9" w:rsidRPr="00B9584D">
        <w:rPr>
          <w:rStyle w:val="Odwoanieprzypisukocowego"/>
          <w:color w:val="000000"/>
          <w:sz w:val="24"/>
          <w:szCs w:val="24"/>
        </w:rPr>
        <w:endnoteReference w:id="1"/>
      </w:r>
      <w:r w:rsidR="004375E9" w:rsidRPr="00B9584D">
        <w:rPr>
          <w:color w:val="000000"/>
          <w:sz w:val="24"/>
          <w:szCs w:val="24"/>
        </w:rPr>
        <w:t xml:space="preserve"> </w:t>
      </w:r>
      <w:r w:rsidRPr="00B9584D">
        <w:rPr>
          <w:color w:val="000000"/>
          <w:sz w:val="24"/>
          <w:szCs w:val="24"/>
        </w:rPr>
        <w:t>realizacji zadań w zakresie bieżącego funkcjonowania i rozwoju</w:t>
      </w:r>
      <w:r w:rsidR="004375E9" w:rsidRPr="00B9584D">
        <w:rPr>
          <w:color w:val="000000"/>
          <w:sz w:val="24"/>
          <w:szCs w:val="24"/>
        </w:rPr>
        <w:t xml:space="preserve"> </w:t>
      </w:r>
      <w:r w:rsidR="005A09DB">
        <w:rPr>
          <w:bCs/>
          <w:color w:val="000000"/>
          <w:sz w:val="24"/>
          <w:szCs w:val="24"/>
        </w:rPr>
        <w:t>Muzeum Tatrzańskiego im. dra Tytusa Chałubińskiego w Zakopanem</w:t>
      </w:r>
    </w:p>
    <w:p w:rsidR="0064221C" w:rsidRPr="00B9584D" w:rsidRDefault="0064221C" w:rsidP="00206EEA">
      <w:pPr>
        <w:pStyle w:val="Akapitzlist"/>
        <w:widowControl/>
        <w:tabs>
          <w:tab w:val="left" w:pos="426"/>
        </w:tabs>
        <w:spacing w:after="120" w:line="276" w:lineRule="auto"/>
        <w:ind w:left="425" w:right="6"/>
        <w:contextualSpacing w:val="0"/>
        <w:jc w:val="center"/>
        <w:rPr>
          <w:color w:val="000000"/>
          <w:sz w:val="24"/>
          <w:szCs w:val="24"/>
        </w:rPr>
      </w:pPr>
      <w:r w:rsidRPr="00B9584D">
        <w:rPr>
          <w:bCs/>
          <w:color w:val="000000"/>
          <w:sz w:val="24"/>
          <w:szCs w:val="24"/>
        </w:rPr>
        <w:t>– WZÓR</w:t>
      </w:r>
      <w:r w:rsidRPr="00B9584D">
        <w:rPr>
          <w:rStyle w:val="Odwoanieprzypisukocowego"/>
          <w:bCs/>
          <w:color w:val="000000"/>
          <w:sz w:val="24"/>
          <w:szCs w:val="24"/>
        </w:rPr>
        <w:endnoteReference w:id="2"/>
      </w:r>
      <w:r w:rsidR="006D662E" w:rsidRPr="00B9584D">
        <w:rPr>
          <w:bCs/>
          <w:color w:val="000000"/>
          <w:sz w:val="24"/>
          <w:szCs w:val="24"/>
        </w:rPr>
        <w:t xml:space="preserve"> –</w:t>
      </w:r>
    </w:p>
    <w:p w:rsidR="0064221C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  <w:bookmarkStart w:id="0" w:name="_GoBack"/>
      <w:bookmarkEnd w:id="0"/>
    </w:p>
    <w:p w:rsidR="00B9584D" w:rsidRPr="00B9584D" w:rsidRDefault="00B9584D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135543" w:rsidRPr="005A0783" w:rsidRDefault="0064221C" w:rsidP="006B24F4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  <w:sz w:val="18"/>
          <w:szCs w:val="18"/>
        </w:rPr>
      </w:pPr>
      <w:r w:rsidRPr="00B9584D">
        <w:rPr>
          <w:color w:val="000000"/>
        </w:rPr>
        <w:t xml:space="preserve">Misja i wizja </w:t>
      </w:r>
      <w:r w:rsidR="005A09DB">
        <w:rPr>
          <w:color w:val="000000"/>
        </w:rPr>
        <w:t>Muzeum Tatrzańskiego im. dra Tytusa Chałubińskiego w Zakopanem j</w:t>
      </w:r>
      <w:r w:rsidRPr="005A09DB">
        <w:rPr>
          <w:color w:val="000000"/>
        </w:rPr>
        <w:t>ako samorządowej instytucji ku</w:t>
      </w:r>
      <w:r w:rsidR="00C20940" w:rsidRPr="005A09DB">
        <w:rPr>
          <w:color w:val="000000"/>
        </w:rPr>
        <w:t>ltury o </w:t>
      </w:r>
      <w:r w:rsidR="00135543">
        <w:rPr>
          <w:color w:val="000000"/>
        </w:rPr>
        <w:t>charakterze ogólnopolskim zgodnie z umową nr VIII/236/KDP/2864/20, zawartą</w:t>
      </w:r>
      <w:r w:rsidR="00135543" w:rsidRPr="00135543">
        <w:rPr>
          <w:color w:val="000000"/>
        </w:rPr>
        <w:t xml:space="preserve"> w dniu 30 grudnia 2020 roku</w:t>
      </w:r>
      <w:r w:rsidR="00135543">
        <w:rPr>
          <w:color w:val="000000"/>
        </w:rPr>
        <w:t xml:space="preserve"> w sprawie</w:t>
      </w:r>
      <w:r w:rsidR="00135543" w:rsidRPr="00135543">
        <w:t xml:space="preserve"> </w:t>
      </w:r>
      <w:r w:rsidR="00135543">
        <w:rPr>
          <w:color w:val="000000"/>
        </w:rPr>
        <w:t>prowadzenia z </w:t>
      </w:r>
      <w:r w:rsidR="00135543" w:rsidRPr="00135543">
        <w:rPr>
          <w:color w:val="000000"/>
        </w:rPr>
        <w:t>ministrem właściwym do spraw kultury, jako wspólnej instytucji kultury Muzeum Tatrzańskiego im. dra Tytusa Chałubińskiego w Zakopanem</w:t>
      </w:r>
      <w:r w:rsidR="00135543">
        <w:rPr>
          <w:color w:val="000000"/>
        </w:rPr>
        <w:t xml:space="preserve">. </w:t>
      </w:r>
      <w:hyperlink r:id="rId8" w:history="1">
        <w:r w:rsidR="006B24F4" w:rsidRPr="005A0783">
          <w:rPr>
            <w:rStyle w:val="Hipercze"/>
            <w:sz w:val="18"/>
            <w:szCs w:val="18"/>
          </w:rPr>
          <w:t>https://bip.malopolska.pl/umwm,a,1868402,uchwala-nr-xxxiii44220-sejmiku-wojewodztwa-malopolskiego-z-dnia-28-grudnia-2020-r-w-sprawie-prowadze.html</w:t>
        </w:r>
      </w:hyperlink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strategicz</w:t>
      </w:r>
      <w:r w:rsidR="00154941" w:rsidRPr="00B9584D">
        <w:rPr>
          <w:color w:val="000000"/>
        </w:rPr>
        <w:t>ne dla funkcjonowania i rozwoju</w:t>
      </w:r>
      <w:r w:rsidR="005A09DB">
        <w:rPr>
          <w:color w:val="000000"/>
        </w:rPr>
        <w:t xml:space="preserve"> Muzeum Tatrzańskiego im. dra Tytusa Chałubińskiego w Zakopanem</w:t>
      </w:r>
      <w:r w:rsidRPr="00B9584D">
        <w:rPr>
          <w:color w:val="000000"/>
        </w:rPr>
        <w:t>.</w:t>
      </w:r>
    </w:p>
    <w:p w:rsidR="0064221C" w:rsidRPr="00B9584D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Cele długoterminowe (</w:t>
      </w:r>
      <w:r w:rsidRPr="00B9584D">
        <w:rPr>
          <w:color w:val="000000"/>
          <w:u w:val="single"/>
        </w:rPr>
        <w:t xml:space="preserve">minimum na </w:t>
      </w:r>
      <w:r w:rsidR="00B11C27" w:rsidRPr="00B9584D">
        <w:rPr>
          <w:color w:val="000000"/>
          <w:u w:val="single"/>
        </w:rPr>
        <w:t>3</w:t>
      </w:r>
      <w:r w:rsidRPr="00B9584D">
        <w:rPr>
          <w:color w:val="000000"/>
          <w:u w:val="single"/>
        </w:rPr>
        <w:t xml:space="preserve"> </w:t>
      </w:r>
      <w:r w:rsidR="002550F3" w:rsidRPr="00B9584D">
        <w:rPr>
          <w:color w:val="000000"/>
          <w:u w:val="single"/>
        </w:rPr>
        <w:t>lata</w:t>
      </w:r>
      <w:r w:rsidR="0058499E">
        <w:rPr>
          <w:color w:val="000000"/>
        </w:rPr>
        <w:t xml:space="preserve">) </w:t>
      </w:r>
      <w:r w:rsidR="00107359">
        <w:rPr>
          <w:color w:val="000000"/>
        </w:rPr>
        <w:t>ze </w:t>
      </w:r>
      <w:r w:rsidRPr="00B9584D">
        <w:rPr>
          <w:color w:val="000000"/>
        </w:rPr>
        <w:t xml:space="preserve">wskazaniem planowanych działań dla ich realizacji oraz wskaźników osiągnięcia celów ze szczególnym uwzględnieniem koncepcji prowadzenia działalności merytorycznej </w:t>
      </w:r>
      <w:r w:rsidR="005A09DB">
        <w:rPr>
          <w:color w:val="000000"/>
        </w:rPr>
        <w:t xml:space="preserve">Muzeum Tatrzańskiego im. dra Tytusa Chałubińskiego w Zakopane </w:t>
      </w:r>
      <w:r w:rsidR="002550F3" w:rsidRPr="00B9584D">
        <w:rPr>
          <w:color w:val="000000"/>
        </w:rPr>
        <w:t>oraz jej</w:t>
      </w:r>
      <w:r w:rsidR="00206EEA" w:rsidRPr="00B9584D">
        <w:rPr>
          <w:color w:val="000000"/>
        </w:rPr>
        <w:t xml:space="preserve"> rozwoju, </w:t>
      </w:r>
      <w:r w:rsidRPr="00B9584D">
        <w:rPr>
          <w:color w:val="000000"/>
        </w:rPr>
        <w:t>w formie</w:t>
      </w:r>
      <w:r w:rsidR="00107359">
        <w:rPr>
          <w:color w:val="000000"/>
        </w:rPr>
        <w:t xml:space="preserve"> programu działania na okres co </w:t>
      </w:r>
      <w:r w:rsidRPr="00B9584D">
        <w:rPr>
          <w:color w:val="000000"/>
        </w:rPr>
        <w:t xml:space="preserve">najmniej </w:t>
      </w:r>
      <w:r w:rsidR="004E2C70" w:rsidRPr="00B9584D">
        <w:rPr>
          <w:color w:val="000000"/>
        </w:rPr>
        <w:t>3</w:t>
      </w:r>
      <w:r w:rsidRPr="00B9584D">
        <w:rPr>
          <w:color w:val="000000"/>
        </w:rPr>
        <w:t xml:space="preserve"> </w:t>
      </w:r>
      <w:r w:rsidR="002550F3" w:rsidRPr="00B9584D">
        <w:rPr>
          <w:color w:val="000000"/>
        </w:rPr>
        <w:t>lat</w:t>
      </w:r>
      <w:r w:rsidRPr="00B9584D">
        <w:rPr>
          <w:color w:val="000000"/>
        </w:rPr>
        <w:t>.</w:t>
      </w:r>
    </w:p>
    <w:p w:rsidR="0064221C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B9584D">
        <w:rPr>
          <w:color w:val="000000"/>
        </w:rPr>
        <w:t>Koncepcja finansowania działalności</w:t>
      </w:r>
      <w:r w:rsidR="00F029FB">
        <w:rPr>
          <w:color w:val="000000"/>
        </w:rPr>
        <w:t xml:space="preserve"> Muzeum T</w:t>
      </w:r>
      <w:r w:rsidR="005A09DB">
        <w:rPr>
          <w:color w:val="000000"/>
        </w:rPr>
        <w:t>atrzańskiego im. dra Tytusa Chałubińskiego w Zakopanem</w:t>
      </w:r>
      <w:r w:rsidRPr="00B9584D">
        <w:rPr>
          <w:bCs/>
          <w:color w:val="000000"/>
        </w:rPr>
        <w:t>,</w:t>
      </w:r>
      <w:r w:rsidRPr="00B9584D">
        <w:rPr>
          <w:color w:val="000000"/>
        </w:rPr>
        <w:t xml:space="preserve"> umożliwiająca osiąganie celów s</w:t>
      </w:r>
      <w:r w:rsidR="004E2C70" w:rsidRPr="00B9584D">
        <w:rPr>
          <w:color w:val="000000"/>
        </w:rPr>
        <w:t>trategicznych, długoterminowych i</w:t>
      </w:r>
      <w:r w:rsidR="002550F3" w:rsidRPr="00B9584D">
        <w:rPr>
          <w:color w:val="000000"/>
        </w:rPr>
        <w:t> </w:t>
      </w:r>
      <w:r w:rsidRPr="00B9584D">
        <w:rPr>
          <w:color w:val="000000"/>
        </w:rPr>
        <w:t>krótkoterminowych</w:t>
      </w:r>
      <w:r w:rsidR="004E2C70" w:rsidRPr="00B9584D">
        <w:rPr>
          <w:color w:val="000000"/>
        </w:rPr>
        <w:t xml:space="preserve"> - realizację programu i rozwoju </w:t>
      </w:r>
      <w:r w:rsidR="00DE315B">
        <w:rPr>
          <w:color w:val="000000"/>
        </w:rPr>
        <w:t>Muzeum</w:t>
      </w:r>
      <w:r w:rsidRPr="00B9584D">
        <w:rPr>
          <w:color w:val="000000"/>
        </w:rPr>
        <w:t>, uwzględniając</w:t>
      </w:r>
      <w:r w:rsidR="007139AE" w:rsidRPr="00B9584D">
        <w:rPr>
          <w:color w:val="000000"/>
        </w:rPr>
        <w:t>a poziom dotacji organizatora z </w:t>
      </w:r>
      <w:r w:rsidRPr="00B9584D">
        <w:rPr>
          <w:color w:val="000000"/>
        </w:rPr>
        <w:t>bieżącego roku.</w:t>
      </w:r>
    </w:p>
    <w:p w:rsidR="00B9584D" w:rsidRPr="00B9584D" w:rsidRDefault="00B9584D" w:rsidP="00B9584D">
      <w:p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</w:p>
    <w:sectPr w:rsidR="00B9584D" w:rsidRPr="00B9584D" w:rsidSect="00B9584D">
      <w:endnotePr>
        <w:numFmt w:val="decimal"/>
      </w:endnotePr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1B" w:rsidRDefault="0061341B" w:rsidP="0064221C">
      <w:pPr>
        <w:spacing w:after="0" w:line="240" w:lineRule="auto"/>
      </w:pPr>
      <w:r>
        <w:separator/>
      </w:r>
    </w:p>
  </w:endnote>
  <w:end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endnote>
  <w:endnote w:id="1">
    <w:p w:rsidR="004375E9" w:rsidRPr="00107359" w:rsidRDefault="004375E9" w:rsidP="004375E9">
      <w:p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Style w:val="Odwoanieprzypisukocowego"/>
          <w:sz w:val="20"/>
          <w:szCs w:val="20"/>
        </w:rPr>
        <w:endnoteRef/>
      </w:r>
      <w:r w:rsidRPr="00B9584D">
        <w:rPr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Program realizacji zadań w zakresie bie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żącego funkcjonowania i rozwoju</w:t>
      </w:r>
      <w:r w:rsidR="00A34A9D" w:rsidRPr="00A34A9D">
        <w:t xml:space="preserve"> </w:t>
      </w:r>
      <w:r w:rsidR="00CD6EB3">
        <w:rPr>
          <w:rFonts w:ascii="Arial" w:hAnsi="Arial" w:cs="Arial"/>
          <w:color w:val="000000"/>
          <w:sz w:val="20"/>
          <w:szCs w:val="20"/>
        </w:rPr>
        <w:t>Muzeum Tatrzańskiego im. </w:t>
      </w:r>
      <w:r w:rsidR="00A34A9D" w:rsidRPr="00A34A9D">
        <w:rPr>
          <w:rFonts w:ascii="Arial" w:hAnsi="Arial" w:cs="Arial"/>
          <w:color w:val="000000"/>
          <w:sz w:val="20"/>
          <w:szCs w:val="20"/>
        </w:rPr>
        <w:t>dra Tytusa Chałubińskiego w Zakopanem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ma: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 xml:space="preserve">zawierać program działań w zakresie bieżącego funkcjonowania i rozwoju </w:t>
      </w:r>
      <w:r w:rsidR="005A09DB">
        <w:rPr>
          <w:rFonts w:ascii="Arial" w:hAnsi="Arial" w:cs="Arial"/>
          <w:sz w:val="20"/>
          <w:szCs w:val="20"/>
        </w:rPr>
        <w:t>Muzeum Tatrzańskiego im. dra Tytusa Chałubińskiego w Zakopanem</w:t>
      </w:r>
      <w:r w:rsidRPr="00107359">
        <w:rPr>
          <w:rFonts w:ascii="Arial" w:hAnsi="Arial" w:cs="Arial"/>
          <w:sz w:val="20"/>
          <w:szCs w:val="20"/>
        </w:rPr>
        <w:t>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sz w:val="20"/>
          <w:szCs w:val="20"/>
        </w:rPr>
        <w:t>odnosić się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w szczególności do: realnych, a nie intencyjnych sposobów/warunków realizacji wyznaczonych celów,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zawier</w:t>
      </w:r>
      <w:r w:rsidR="007139AE" w:rsidRPr="00B9584D">
        <w:rPr>
          <w:rFonts w:ascii="Arial" w:hAnsi="Arial" w:cs="Arial"/>
          <w:color w:val="000000"/>
          <w:sz w:val="20"/>
          <w:szCs w:val="20"/>
        </w:rPr>
        <w:t>ać założenia oferty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>Muzeum Tatrzańskiego im. dra Tytusa Chałubińskiego w Zakopanem</w:t>
      </w:r>
      <w:r w:rsidR="005A09DB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(kulturalnej, popularyzującej, edukacyjnej, promocyjno-wydawniczej, itd.).</w:t>
      </w:r>
    </w:p>
    <w:p w:rsidR="004375E9" w:rsidRPr="00B9584D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 w:rsidR="002550F3" w:rsidRPr="00B9584D">
        <w:rPr>
          <w:rFonts w:ascii="Arial" w:hAnsi="Arial" w:cs="Arial"/>
          <w:color w:val="000000"/>
          <w:sz w:val="20"/>
          <w:szCs w:val="20"/>
        </w:rPr>
        <w:t xml:space="preserve">zestnictwa, budowania relacji z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otoczeniem, w tym z grupami o utrudnionym (z różnych powodów) dostępie do dóbr kultury; oferty wyjątkowej, spójnej z wizją i misją instytucji, budującej jej markę i pozycję na rynku oraz zawierającej całokształt działań </w:t>
      </w:r>
      <w:r w:rsidR="005A09DB">
        <w:rPr>
          <w:rFonts w:ascii="Arial" w:hAnsi="Arial" w:cs="Arial"/>
          <w:sz w:val="20"/>
          <w:szCs w:val="20"/>
        </w:rPr>
        <w:t>Muzeum Tatrzańskiego im. dra Tytusa Chałubińskiego w Zakopanem</w:t>
      </w:r>
      <w:r w:rsidR="005A09DB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oraz kierunków jej rozwoju.</w:t>
      </w:r>
    </w:p>
    <w:p w:rsidR="00B9584D" w:rsidRPr="00B9584D" w:rsidRDefault="004375E9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Program realizacji zadań w zakre</w:t>
      </w:r>
      <w:r w:rsidR="005A09DB">
        <w:rPr>
          <w:rFonts w:ascii="Arial" w:hAnsi="Arial" w:cs="Arial"/>
          <w:color w:val="000000"/>
          <w:sz w:val="20"/>
          <w:szCs w:val="20"/>
        </w:rPr>
        <w:t>sie bieżącego funkcjonowania</w:t>
      </w:r>
      <w:r w:rsidR="005A09DB" w:rsidRPr="005A09DB">
        <w:rPr>
          <w:rFonts w:ascii="Arial" w:hAnsi="Arial" w:cs="Arial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>Muzeum Tatrzańskiego im. dra Tytusa Chałubińskiego w Zakopanem</w:t>
      </w:r>
      <w:r w:rsidR="005A09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musi odnosić się do realiów dotyczących przychodów finansowych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Pr="00B9584D">
        <w:rPr>
          <w:rFonts w:ascii="Arial" w:hAnsi="Arial" w:cs="Arial"/>
          <w:color w:val="000000"/>
          <w:sz w:val="20"/>
          <w:szCs w:val="20"/>
        </w:rPr>
        <w:t>.</w:t>
      </w:r>
    </w:p>
  </w:endnote>
  <w:endnote w:id="2">
    <w:p w:rsidR="0064221C" w:rsidRPr="00B9584D" w:rsidRDefault="0064221C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color w:val="000000"/>
        </w:rPr>
        <w:endnoteRef/>
      </w:r>
      <w:r w:rsidRPr="00B9584D">
        <w:rPr>
          <w:rFonts w:ascii="Arial" w:hAnsi="Arial" w:cs="Arial"/>
          <w:color w:val="000000"/>
          <w:sz w:val="20"/>
          <w:szCs w:val="20"/>
        </w:rPr>
        <w:t xml:space="preserve"> Gotow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y program realizacji zadań w zakresie bieżącego funkcjonowania i 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C250F6" w:rsidRPr="00B9584D">
        <w:rPr>
          <w:rFonts w:ascii="Arial" w:hAnsi="Arial" w:cs="Arial"/>
          <w:color w:val="000000"/>
          <w:sz w:val="20"/>
          <w:szCs w:val="20"/>
        </w:rPr>
        <w:t>ma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mieć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łącznie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25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0</w:t>
      </w:r>
      <w:r w:rsidRPr="00B9584D">
        <w:rPr>
          <w:rFonts w:ascii="Arial" w:hAnsi="Arial" w:cs="Arial"/>
          <w:color w:val="000000"/>
          <w:sz w:val="20"/>
          <w:szCs w:val="20"/>
        </w:rPr>
        <w:t>00 znaków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.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Program realizacji zadań należy złożyć w formie papierowej, a także edytowalnej wersji elektronicznej – na nośniku elektronicznym (np. płycie CD lub pamięci USB lub karcie pamięci). Dołączony program realizacji zadań w zakresie bieżącego funkcjonowania i </w:t>
      </w:r>
      <w:r w:rsidR="005A09DB">
        <w:rPr>
          <w:rFonts w:ascii="Arial" w:hAnsi="Arial" w:cs="Arial"/>
          <w:color w:val="000000"/>
          <w:sz w:val="20"/>
          <w:szCs w:val="20"/>
        </w:rPr>
        <w:t>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>Muzeum Tatrzańskiego im. dra Tytusa Chałubińskiego w Zakopanem</w:t>
      </w:r>
      <w:r w:rsidR="005A09DB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ni</w:t>
      </w:r>
      <w:r w:rsidR="005A09DB">
        <w:rPr>
          <w:rFonts w:ascii="Arial" w:hAnsi="Arial" w:cs="Arial"/>
          <w:color w:val="000000"/>
          <w:sz w:val="20"/>
          <w:szCs w:val="20"/>
        </w:rPr>
        <w:t>e uwzględniający wszystkich ww. 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kryteriów skutkuje odrzuceniem oferty. Dopuszczalny limit przekroczenia wskazanej liczby 25 000 znaków programu realizacji zadań to 5%.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1B" w:rsidRDefault="0061341B" w:rsidP="0064221C">
      <w:pPr>
        <w:spacing w:after="0" w:line="240" w:lineRule="auto"/>
      </w:pPr>
      <w:r>
        <w:separator/>
      </w:r>
    </w:p>
  </w:footnote>
  <w:foot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260A"/>
    <w:multiLevelType w:val="hybridMultilevel"/>
    <w:tmpl w:val="041E494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B0792"/>
    <w:multiLevelType w:val="hybridMultilevel"/>
    <w:tmpl w:val="1E4CA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upperRoman"/>
      <w:lvlText w:val="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8844F43"/>
    <w:multiLevelType w:val="hybridMultilevel"/>
    <w:tmpl w:val="D3701DC6"/>
    <w:lvl w:ilvl="0" w:tplc="11147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C"/>
    <w:rsid w:val="000B3C61"/>
    <w:rsid w:val="000C728B"/>
    <w:rsid w:val="00107359"/>
    <w:rsid w:val="00135543"/>
    <w:rsid w:val="00154941"/>
    <w:rsid w:val="00206EEA"/>
    <w:rsid w:val="002550F3"/>
    <w:rsid w:val="00304410"/>
    <w:rsid w:val="004375E9"/>
    <w:rsid w:val="00453F04"/>
    <w:rsid w:val="004E2C70"/>
    <w:rsid w:val="00512AA6"/>
    <w:rsid w:val="005636F2"/>
    <w:rsid w:val="0058499E"/>
    <w:rsid w:val="005A0783"/>
    <w:rsid w:val="005A09DB"/>
    <w:rsid w:val="0061341B"/>
    <w:rsid w:val="0064221C"/>
    <w:rsid w:val="006B24F4"/>
    <w:rsid w:val="006D1AE3"/>
    <w:rsid w:val="006D662E"/>
    <w:rsid w:val="007139AE"/>
    <w:rsid w:val="007859F3"/>
    <w:rsid w:val="007C5724"/>
    <w:rsid w:val="00864D03"/>
    <w:rsid w:val="008B30A0"/>
    <w:rsid w:val="00A34A9D"/>
    <w:rsid w:val="00A94AA5"/>
    <w:rsid w:val="00B11C27"/>
    <w:rsid w:val="00B37CC8"/>
    <w:rsid w:val="00B8594B"/>
    <w:rsid w:val="00B93269"/>
    <w:rsid w:val="00B9584D"/>
    <w:rsid w:val="00BD486C"/>
    <w:rsid w:val="00C11EED"/>
    <w:rsid w:val="00C20940"/>
    <w:rsid w:val="00C250F6"/>
    <w:rsid w:val="00CD6EB3"/>
    <w:rsid w:val="00DE315B"/>
    <w:rsid w:val="00F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83E6-1CEF-4F06-8B0C-49D6676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wm,a,1868402,uchwala-nr-xxxiii44220-sejmiku-wojewodztwa-malopolskiego-z-dnia-28-grudnia-2020-r-w-sprawie-prowad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920B-9D40-45CB-95C1-D4A9B8F5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Trepka-Kowalska, Aleksandra</dc:creator>
  <cp:keywords/>
  <dc:description/>
  <cp:lastModifiedBy>Ligęza, Kinga</cp:lastModifiedBy>
  <cp:revision>10</cp:revision>
  <cp:lastPrinted>2022-07-12T12:26:00Z</cp:lastPrinted>
  <dcterms:created xsi:type="dcterms:W3CDTF">2022-02-15T10:33:00Z</dcterms:created>
  <dcterms:modified xsi:type="dcterms:W3CDTF">2022-07-12T12:27:00Z</dcterms:modified>
</cp:coreProperties>
</file>